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1BF20" w14:textId="4AC9D252" w:rsidR="005230EC" w:rsidRPr="002061F0" w:rsidRDefault="005230EC" w:rsidP="0073412A">
      <w:pPr>
        <w:autoSpaceDE w:val="0"/>
        <w:autoSpaceDN w:val="0"/>
        <w:adjustRightInd w:val="0"/>
        <w:spacing w:line="216" w:lineRule="auto"/>
        <w:ind w:left="1105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Toc24743229"/>
      <w:r w:rsidRPr="002061F0">
        <w:rPr>
          <w:rFonts w:ascii="Times New Roman" w:hAnsi="Times New Roman" w:cs="Times New Roman"/>
          <w:sz w:val="24"/>
          <w:szCs w:val="24"/>
        </w:rPr>
        <w:t xml:space="preserve">УТВЕРЖДЕНО </w:t>
      </w:r>
      <w:r w:rsidRPr="002061F0">
        <w:rPr>
          <w:rFonts w:ascii="Times New Roman" w:hAnsi="Times New Roman" w:cs="Times New Roman"/>
          <w:sz w:val="24"/>
          <w:szCs w:val="24"/>
        </w:rPr>
        <w:br/>
        <w:t xml:space="preserve">решением совета директоров </w:t>
      </w:r>
      <w:r w:rsidRPr="002061F0">
        <w:rPr>
          <w:rFonts w:ascii="Times New Roman" w:hAnsi="Times New Roman" w:cs="Times New Roman"/>
          <w:sz w:val="24"/>
          <w:szCs w:val="24"/>
        </w:rPr>
        <w:br/>
        <w:t xml:space="preserve">Акционерного общества </w:t>
      </w:r>
      <w:r w:rsidRPr="002061F0">
        <w:rPr>
          <w:rFonts w:ascii="Times New Roman" w:hAnsi="Times New Roman" w:cs="Times New Roman"/>
          <w:sz w:val="24"/>
          <w:szCs w:val="24"/>
        </w:rPr>
        <w:br/>
        <w:t xml:space="preserve">«Кизлярский коньячный завод» </w:t>
      </w:r>
      <w:r w:rsidRPr="002061F0">
        <w:rPr>
          <w:rFonts w:ascii="Times New Roman" w:hAnsi="Times New Roman" w:cs="Times New Roman"/>
          <w:sz w:val="24"/>
          <w:szCs w:val="24"/>
        </w:rPr>
        <w:br/>
      </w:r>
      <w:r w:rsidRPr="00AA7B19">
        <w:rPr>
          <w:rFonts w:ascii="Times New Roman" w:hAnsi="Times New Roman" w:cs="Times New Roman"/>
          <w:sz w:val="24"/>
          <w:szCs w:val="24"/>
        </w:rPr>
        <w:t>протокол от</w:t>
      </w:r>
      <w:r w:rsidR="005A6CB8">
        <w:rPr>
          <w:rFonts w:ascii="Times New Roman" w:hAnsi="Times New Roman" w:cs="Times New Roman"/>
          <w:sz w:val="24"/>
          <w:szCs w:val="24"/>
        </w:rPr>
        <w:t xml:space="preserve"> 16.12.2025</w:t>
      </w:r>
      <w:r w:rsidRPr="00AA7B19">
        <w:rPr>
          <w:rFonts w:ascii="Times New Roman" w:hAnsi="Times New Roman" w:cs="Times New Roman"/>
          <w:sz w:val="24"/>
          <w:szCs w:val="24"/>
        </w:rPr>
        <w:t xml:space="preserve"> </w:t>
      </w:r>
      <w:r w:rsidR="0020551C">
        <w:rPr>
          <w:rFonts w:ascii="Times New Roman" w:hAnsi="Times New Roman" w:cs="Times New Roman"/>
          <w:sz w:val="24"/>
          <w:szCs w:val="24"/>
        </w:rPr>
        <w:t>№</w:t>
      </w:r>
      <w:r w:rsidR="005A6CB8">
        <w:rPr>
          <w:rFonts w:ascii="Times New Roman" w:hAnsi="Times New Roman" w:cs="Times New Roman"/>
          <w:sz w:val="24"/>
          <w:szCs w:val="24"/>
        </w:rPr>
        <w:t xml:space="preserve"> 11/2025</w:t>
      </w:r>
    </w:p>
    <w:p w14:paraId="7D5DEF6F" w14:textId="77777777" w:rsidR="005230EC" w:rsidRDefault="005230EC" w:rsidP="0073412A">
      <w:pPr>
        <w:spacing w:after="0" w:line="216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79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Реестр непрофильных активов</w:t>
      </w:r>
    </w:p>
    <w:p w14:paraId="17B77A1A" w14:textId="71FAADDB" w:rsidR="005230EC" w:rsidRDefault="005230EC" w:rsidP="005230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79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</w:t>
      </w:r>
      <w:r w:rsidRPr="004379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«Кизлярский коньячный завод»</w:t>
      </w:r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 202</w:t>
      </w:r>
      <w:r w:rsidR="001818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4379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год.</w:t>
      </w:r>
    </w:p>
    <w:p w14:paraId="500F7CFB" w14:textId="53DB6BA7" w:rsidR="0073412A" w:rsidRPr="0073412A" w:rsidRDefault="0073412A" w:rsidP="005230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12"/>
          <w:szCs w:val="12"/>
          <w:lang w:eastAsia="ru-RU"/>
        </w:rPr>
      </w:pPr>
    </w:p>
    <w:tbl>
      <w:tblPr>
        <w:tblStyle w:val="a3"/>
        <w:tblW w:w="1616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960"/>
        <w:gridCol w:w="1584"/>
        <w:gridCol w:w="1559"/>
        <w:gridCol w:w="1559"/>
        <w:gridCol w:w="1701"/>
        <w:gridCol w:w="1418"/>
        <w:gridCol w:w="1315"/>
        <w:gridCol w:w="1378"/>
        <w:gridCol w:w="1843"/>
        <w:gridCol w:w="1276"/>
      </w:tblGrid>
      <w:tr w:rsidR="00365EE3" w:rsidRPr="009755F5" w14:paraId="54730ABE" w14:textId="77777777" w:rsidTr="00F53A7D">
        <w:tc>
          <w:tcPr>
            <w:tcW w:w="567" w:type="dxa"/>
            <w:shd w:val="clear" w:color="auto" w:fill="DEEAF6" w:themeFill="accent1" w:themeFillTint="33"/>
            <w:vAlign w:val="center"/>
          </w:tcPr>
          <w:p w14:paraId="7E1DA429" w14:textId="77777777" w:rsidR="00255BD0" w:rsidRPr="009755F5" w:rsidRDefault="00255BD0" w:rsidP="004929F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1EF66EA2" w14:textId="77777777" w:rsidR="005230EC" w:rsidRPr="009755F5" w:rsidRDefault="005230EC" w:rsidP="00B86CC5">
            <w:pPr>
              <w:spacing w:after="0" w:line="240" w:lineRule="auto"/>
              <w:ind w:left="-105" w:right="-66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960" w:type="dxa"/>
            <w:shd w:val="clear" w:color="auto" w:fill="DEEAF6" w:themeFill="accent1" w:themeFillTint="33"/>
            <w:vAlign w:val="center"/>
          </w:tcPr>
          <w:p w14:paraId="27B1C5BC" w14:textId="2168049D" w:rsidR="005230EC" w:rsidRPr="009755F5" w:rsidRDefault="005230EC" w:rsidP="004929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непрофильного актива и идентифицирующие характеристики</w:t>
            </w:r>
          </w:p>
        </w:tc>
        <w:tc>
          <w:tcPr>
            <w:tcW w:w="1584" w:type="dxa"/>
            <w:shd w:val="clear" w:color="auto" w:fill="DEEAF6" w:themeFill="accent1" w:themeFillTint="33"/>
            <w:vAlign w:val="center"/>
          </w:tcPr>
          <w:p w14:paraId="69FB774A" w14:textId="77777777" w:rsidR="005230EC" w:rsidRPr="009755F5" w:rsidRDefault="005230EC" w:rsidP="004929FA">
            <w:p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Вид имущества (недвижимое, движимое, сложная вещь, состоящая из недвижимого и движимого имущества)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3252611C" w14:textId="77777777" w:rsidR="005230EC" w:rsidRPr="009755F5" w:rsidRDefault="005230EC" w:rsidP="004929F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Сведения о правоустанавливающих документах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3EB14BF5" w14:textId="77777777" w:rsidR="005230EC" w:rsidRPr="009755F5" w:rsidRDefault="005230EC" w:rsidP="00182A31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Назначение непрофильного актива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201CD493" w14:textId="3E1DC268" w:rsidR="005230EC" w:rsidRPr="009755F5" w:rsidRDefault="005230EC" w:rsidP="004929F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Прогнозируемый доход от отчуждения актива</w:t>
            </w:r>
            <w:r w:rsidR="00E40146" w:rsidRPr="009755F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(руб.)</w:t>
            </w:r>
            <w:r w:rsidR="00471FC2" w:rsidRPr="009755F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, с НДС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0D13BDE8" w14:textId="77777777" w:rsidR="005230EC" w:rsidRPr="009755F5" w:rsidRDefault="005230EC" w:rsidP="004929F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Сумма отраженной в бухгалтерском учете переоценки непрофильного актива</w:t>
            </w:r>
          </w:p>
        </w:tc>
        <w:tc>
          <w:tcPr>
            <w:tcW w:w="1315" w:type="dxa"/>
            <w:shd w:val="clear" w:color="auto" w:fill="DEEAF6" w:themeFill="accent1" w:themeFillTint="33"/>
            <w:vAlign w:val="center"/>
          </w:tcPr>
          <w:p w14:paraId="3942AB5C" w14:textId="284143D2" w:rsidR="005230EC" w:rsidRPr="009755F5" w:rsidRDefault="002E21A3" w:rsidP="006531BF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Остаточная (б</w:t>
            </w:r>
            <w:r w:rsidR="005230EC" w:rsidRPr="009755F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алансовая</w:t>
            </w:r>
            <w:r w:rsidRPr="009755F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)</w:t>
            </w:r>
            <w:r w:rsidR="005230EC" w:rsidRPr="009755F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стоимость непрофильного актива на 01.</w:t>
            </w:r>
            <w:r w:rsidR="006531BF" w:rsidRPr="009755F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</w:t>
            </w:r>
            <w:r w:rsidR="00F9572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</w:t>
            </w:r>
            <w:r w:rsidR="005230EC" w:rsidRPr="009755F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.202</w:t>
            </w:r>
            <w:r w:rsidR="00F9572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</w:t>
            </w:r>
            <w:r w:rsidR="005230EC" w:rsidRPr="009755F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г.</w:t>
            </w:r>
            <w:r w:rsidR="00E40146" w:rsidRPr="009755F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378" w:type="dxa"/>
            <w:shd w:val="clear" w:color="auto" w:fill="DEEAF6" w:themeFill="accent1" w:themeFillTint="33"/>
            <w:vAlign w:val="center"/>
          </w:tcPr>
          <w:p w14:paraId="2E2A7CDD" w14:textId="5CB185D4" w:rsidR="005230EC" w:rsidRPr="009755F5" w:rsidRDefault="005230EC" w:rsidP="004929F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Ожидаемый финансовый результат</w:t>
            </w:r>
            <w:r w:rsidR="002A6B33" w:rsidRPr="009755F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п</w:t>
            </w:r>
            <w:r w:rsidR="004929FA" w:rsidRPr="009755F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="002A6B33" w:rsidRPr="009755F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итогам отчуждения непрофильного актива</w:t>
            </w:r>
          </w:p>
          <w:p w14:paraId="2F04FC8F" w14:textId="77777777" w:rsidR="00E40146" w:rsidRPr="009755F5" w:rsidRDefault="00E40146" w:rsidP="004929F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14:paraId="26E8A30B" w14:textId="77777777" w:rsidR="005230EC" w:rsidRPr="009755F5" w:rsidRDefault="005230EC" w:rsidP="004929F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Планируемый способ отчуждения (сохранения) непрофильного актива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6C1A9FD8" w14:textId="77777777" w:rsidR="005230EC" w:rsidRPr="009755F5" w:rsidRDefault="005230EC" w:rsidP="00B86CC5">
            <w:pPr>
              <w:spacing w:after="0" w:line="240" w:lineRule="auto"/>
              <w:ind w:left="-108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Сведения об обременениях</w:t>
            </w:r>
          </w:p>
        </w:tc>
      </w:tr>
      <w:tr w:rsidR="00E20DB5" w:rsidRPr="009755F5" w14:paraId="4C77A137" w14:textId="77777777" w:rsidTr="001C526C">
        <w:tc>
          <w:tcPr>
            <w:tcW w:w="16160" w:type="dxa"/>
            <w:gridSpan w:val="11"/>
            <w:shd w:val="clear" w:color="auto" w:fill="FFFFFF" w:themeFill="background1"/>
            <w:vAlign w:val="center"/>
          </w:tcPr>
          <w:p w14:paraId="06F0519D" w14:textId="76F2BE0F" w:rsidR="00E20DB5" w:rsidRPr="009755F5" w:rsidRDefault="00E20DB5" w:rsidP="00182A31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Перечень непрофильных активов, в отношении которых определены способы распоряжения, направленные на отчуждение </w:t>
            </w:r>
            <w:r w:rsidR="0044193A" w:rsidRPr="00975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непрофильных активов</w:t>
            </w:r>
          </w:p>
        </w:tc>
      </w:tr>
      <w:tr w:rsidR="009755F5" w:rsidRPr="009755F5" w14:paraId="1906578F" w14:textId="77777777" w:rsidTr="00A81802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C6FFCCE" w14:textId="360F8427" w:rsidR="009755F5" w:rsidRPr="009755F5" w:rsidRDefault="00F95724" w:rsidP="009755F5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vAlign w:val="center"/>
          </w:tcPr>
          <w:p w14:paraId="23F94F3D" w14:textId="53045410" w:rsidR="009755F5" w:rsidRPr="009755F5" w:rsidRDefault="00F95724" w:rsidP="009755F5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ГАЗ САЗ 3507 № М-594-ХВ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14:paraId="015A6223" w14:textId="575E24F1" w:rsidR="009755F5" w:rsidRPr="009755F5" w:rsidRDefault="00F95724" w:rsidP="009755F5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движимое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64E6FEB" w14:textId="19647531" w:rsidR="009755F5" w:rsidRPr="009755F5" w:rsidRDefault="00F95724" w:rsidP="009755F5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НТ 723739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A283E72" w14:textId="28A6EB1E" w:rsidR="009755F5" w:rsidRPr="009755F5" w:rsidRDefault="00F95724" w:rsidP="009755F5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D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предназначены для перевозки грузов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0B7D6D0" w14:textId="6E8400DD" w:rsidR="009755F5" w:rsidRPr="009755F5" w:rsidRDefault="00D66295" w:rsidP="009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1A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705 120,00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FE0F048" w14:textId="35DC8141" w:rsidR="009755F5" w:rsidRPr="009755F5" w:rsidRDefault="00F95724" w:rsidP="009755F5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14:paraId="23425AC5" w14:textId="5AC773C1" w:rsidR="009755F5" w:rsidRPr="009755F5" w:rsidRDefault="00FF5691" w:rsidP="009755F5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575 000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14:paraId="2F6AFA52" w14:textId="38388C62" w:rsidR="009755F5" w:rsidRPr="009755F5" w:rsidRDefault="00D66295" w:rsidP="009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12 600,00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1030116" w14:textId="474E4D61" w:rsidR="009755F5" w:rsidRPr="009755F5" w:rsidRDefault="00F95724" w:rsidP="009755F5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возмездный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0571D28" w14:textId="21FB5842" w:rsidR="009755F5" w:rsidRPr="009755F5" w:rsidRDefault="00F95724" w:rsidP="009755F5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C3BA4" w:rsidRPr="009755F5" w14:paraId="4D0A28B6" w14:textId="77777777" w:rsidTr="00182A31">
        <w:trPr>
          <w:trHeight w:val="155"/>
        </w:trPr>
        <w:tc>
          <w:tcPr>
            <w:tcW w:w="1616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4FC374" w14:textId="38C0F702" w:rsidR="00FC3BA4" w:rsidRPr="009755F5" w:rsidRDefault="00FC3BA4" w:rsidP="00182A31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Перечень непрофильных активов, в отношении которых определены способы распоряжения, направленные на сохранение контроля над непрофильным активом</w:t>
            </w:r>
          </w:p>
        </w:tc>
      </w:tr>
      <w:tr w:rsidR="00FC3BA4" w:rsidRPr="009755F5" w14:paraId="20723E37" w14:textId="77777777" w:rsidTr="004970A6">
        <w:trPr>
          <w:trHeight w:val="982"/>
        </w:trPr>
        <w:tc>
          <w:tcPr>
            <w:tcW w:w="567" w:type="dxa"/>
            <w:vAlign w:val="center"/>
          </w:tcPr>
          <w:p w14:paraId="21C9E82E" w14:textId="52C19DDE" w:rsidR="00FC3BA4" w:rsidRPr="009755F5" w:rsidRDefault="00070542" w:rsidP="00A81802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FC3BA4" w:rsidRPr="009755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60" w:type="dxa"/>
            <w:vAlign w:val="center"/>
          </w:tcPr>
          <w:p w14:paraId="59DCF6AA" w14:textId="77777777" w:rsidR="00FC3BA4" w:rsidRPr="009755F5" w:rsidRDefault="00FC3BA4" w:rsidP="00A818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по адресу </w:t>
            </w:r>
          </w:p>
          <w:p w14:paraId="0CEFBC51" w14:textId="00B0F870" w:rsidR="00FC3BA4" w:rsidRPr="009755F5" w:rsidRDefault="00FC3BA4" w:rsidP="00A818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Кизляр ул. Циолковского 6</w:t>
            </w:r>
            <w:r w:rsidR="00A81802"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</w:t>
            </w: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="00A81802"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кв.№48</w:t>
            </w:r>
          </w:p>
        </w:tc>
        <w:tc>
          <w:tcPr>
            <w:tcW w:w="1584" w:type="dxa"/>
            <w:vAlign w:val="center"/>
          </w:tcPr>
          <w:p w14:paraId="641819C2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недвижимое</w:t>
            </w:r>
          </w:p>
        </w:tc>
        <w:tc>
          <w:tcPr>
            <w:tcW w:w="1559" w:type="dxa"/>
            <w:vAlign w:val="center"/>
          </w:tcPr>
          <w:p w14:paraId="0BA1195F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Выписка из ЕГРП</w:t>
            </w:r>
          </w:p>
        </w:tc>
        <w:tc>
          <w:tcPr>
            <w:tcW w:w="1559" w:type="dxa"/>
            <w:vAlign w:val="center"/>
          </w:tcPr>
          <w:p w14:paraId="3E570896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проживания работников Общества</w:t>
            </w:r>
          </w:p>
        </w:tc>
        <w:tc>
          <w:tcPr>
            <w:tcW w:w="1701" w:type="dxa"/>
            <w:vAlign w:val="center"/>
          </w:tcPr>
          <w:p w14:paraId="1CA98DF6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7F5A75D4" w14:textId="6B43C0E3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переоценка НПА не проводилась</w:t>
            </w:r>
          </w:p>
        </w:tc>
        <w:tc>
          <w:tcPr>
            <w:tcW w:w="1315" w:type="dxa"/>
            <w:vAlign w:val="center"/>
          </w:tcPr>
          <w:p w14:paraId="369881E3" w14:textId="637FC93F" w:rsidR="00FC3BA4" w:rsidRPr="009755F5" w:rsidRDefault="006531BF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942 892,65</w:t>
            </w:r>
          </w:p>
        </w:tc>
        <w:tc>
          <w:tcPr>
            <w:tcW w:w="1378" w:type="dxa"/>
            <w:vAlign w:val="center"/>
          </w:tcPr>
          <w:p w14:paraId="6DB743F0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3" w:type="dxa"/>
            <w:vAlign w:val="center"/>
          </w:tcPr>
          <w:p w14:paraId="2AB63A29" w14:textId="77777777" w:rsidR="00FC3BA4" w:rsidRPr="009755F5" w:rsidRDefault="00FC3BA4" w:rsidP="004970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сохранение с целью обеспечения проживания работников</w:t>
            </w:r>
          </w:p>
        </w:tc>
        <w:tc>
          <w:tcPr>
            <w:tcW w:w="1276" w:type="dxa"/>
            <w:vAlign w:val="center"/>
          </w:tcPr>
          <w:p w14:paraId="3CDDB4EA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C3BA4" w:rsidRPr="009755F5" w14:paraId="3EDC2C18" w14:textId="77777777" w:rsidTr="00A81802">
        <w:tc>
          <w:tcPr>
            <w:tcW w:w="567" w:type="dxa"/>
            <w:vAlign w:val="center"/>
          </w:tcPr>
          <w:p w14:paraId="59C98937" w14:textId="62A6280B" w:rsidR="00FC3BA4" w:rsidRPr="009755F5" w:rsidRDefault="00070542" w:rsidP="00A81802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FC3BA4" w:rsidRPr="009755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60" w:type="dxa"/>
            <w:vAlign w:val="center"/>
          </w:tcPr>
          <w:p w14:paraId="23A1D687" w14:textId="77777777" w:rsidR="00FC3BA4" w:rsidRPr="009755F5" w:rsidRDefault="00FC3BA4" w:rsidP="00A818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Диван Mantellassi Denton</w:t>
            </w:r>
          </w:p>
        </w:tc>
        <w:tc>
          <w:tcPr>
            <w:tcW w:w="1584" w:type="dxa"/>
            <w:vAlign w:val="center"/>
          </w:tcPr>
          <w:p w14:paraId="7B8538F0" w14:textId="27C2413D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движимое</w:t>
            </w:r>
          </w:p>
        </w:tc>
        <w:tc>
          <w:tcPr>
            <w:tcW w:w="1559" w:type="dxa"/>
            <w:vAlign w:val="center"/>
          </w:tcPr>
          <w:p w14:paraId="5DCB6925" w14:textId="624D80C6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14:paraId="5F8DA747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функционирования служебной квартиры</w:t>
            </w:r>
          </w:p>
        </w:tc>
        <w:tc>
          <w:tcPr>
            <w:tcW w:w="1701" w:type="dxa"/>
            <w:vAlign w:val="center"/>
          </w:tcPr>
          <w:p w14:paraId="23375B18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47AABF48" w14:textId="7120F8BF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переоценка НПА не проводилась</w:t>
            </w:r>
          </w:p>
        </w:tc>
        <w:tc>
          <w:tcPr>
            <w:tcW w:w="1315" w:type="dxa"/>
            <w:vAlign w:val="center"/>
          </w:tcPr>
          <w:p w14:paraId="48C6850D" w14:textId="74F6BDE3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140 739,22</w:t>
            </w:r>
          </w:p>
        </w:tc>
        <w:tc>
          <w:tcPr>
            <w:tcW w:w="1378" w:type="dxa"/>
            <w:vAlign w:val="center"/>
          </w:tcPr>
          <w:p w14:paraId="1232DF78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3" w:type="dxa"/>
            <w:vAlign w:val="center"/>
          </w:tcPr>
          <w:p w14:paraId="44B3B5D1" w14:textId="77777777" w:rsidR="00FC3BA4" w:rsidRPr="009755F5" w:rsidRDefault="00FC3BA4" w:rsidP="004970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сохранение с целью обеспечения функционирования служебной квартиры</w:t>
            </w:r>
          </w:p>
        </w:tc>
        <w:tc>
          <w:tcPr>
            <w:tcW w:w="1276" w:type="dxa"/>
            <w:vAlign w:val="center"/>
          </w:tcPr>
          <w:p w14:paraId="10FC6C87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C3BA4" w:rsidRPr="009755F5" w14:paraId="1E054057" w14:textId="77777777" w:rsidTr="00A81802">
        <w:tc>
          <w:tcPr>
            <w:tcW w:w="567" w:type="dxa"/>
            <w:vAlign w:val="center"/>
          </w:tcPr>
          <w:p w14:paraId="1F945F46" w14:textId="121F8230" w:rsidR="00FC3BA4" w:rsidRPr="009755F5" w:rsidRDefault="00070542" w:rsidP="00A81802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FC3BA4" w:rsidRPr="009755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60" w:type="dxa"/>
            <w:vAlign w:val="center"/>
          </w:tcPr>
          <w:p w14:paraId="1A17D002" w14:textId="77777777" w:rsidR="00FC3BA4" w:rsidRPr="009755F5" w:rsidRDefault="00FC3BA4" w:rsidP="00A818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Книжный шкаф Линия Бельфор 2212/1358/415</w:t>
            </w:r>
          </w:p>
        </w:tc>
        <w:tc>
          <w:tcPr>
            <w:tcW w:w="1584" w:type="dxa"/>
            <w:vAlign w:val="center"/>
          </w:tcPr>
          <w:p w14:paraId="1E938C75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движимое</w:t>
            </w:r>
          </w:p>
        </w:tc>
        <w:tc>
          <w:tcPr>
            <w:tcW w:w="1559" w:type="dxa"/>
            <w:vAlign w:val="center"/>
          </w:tcPr>
          <w:p w14:paraId="1D803308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14:paraId="5A327B2B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функционирования служебной квартиры</w:t>
            </w:r>
          </w:p>
        </w:tc>
        <w:tc>
          <w:tcPr>
            <w:tcW w:w="1701" w:type="dxa"/>
            <w:vAlign w:val="center"/>
          </w:tcPr>
          <w:p w14:paraId="2AE7E4B4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5E5CD599" w14:textId="57FF573A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переоценка НПА не проводилась</w:t>
            </w:r>
          </w:p>
        </w:tc>
        <w:tc>
          <w:tcPr>
            <w:tcW w:w="1315" w:type="dxa"/>
            <w:vAlign w:val="center"/>
          </w:tcPr>
          <w:p w14:paraId="5673733C" w14:textId="71D4E2FD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103 395,90</w:t>
            </w:r>
          </w:p>
        </w:tc>
        <w:tc>
          <w:tcPr>
            <w:tcW w:w="1378" w:type="dxa"/>
            <w:vAlign w:val="center"/>
          </w:tcPr>
          <w:p w14:paraId="1BE369DC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3" w:type="dxa"/>
            <w:vAlign w:val="center"/>
          </w:tcPr>
          <w:p w14:paraId="7E60E500" w14:textId="77777777" w:rsidR="00FC3BA4" w:rsidRPr="009755F5" w:rsidRDefault="00FC3BA4" w:rsidP="004970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сохранение с целью обеспечения функционирования служебной квартиры</w:t>
            </w:r>
          </w:p>
        </w:tc>
        <w:tc>
          <w:tcPr>
            <w:tcW w:w="1276" w:type="dxa"/>
            <w:vAlign w:val="center"/>
          </w:tcPr>
          <w:p w14:paraId="07F0053A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C3BA4" w:rsidRPr="009755F5" w14:paraId="29E1F425" w14:textId="77777777" w:rsidTr="00A81802">
        <w:tc>
          <w:tcPr>
            <w:tcW w:w="567" w:type="dxa"/>
            <w:vAlign w:val="center"/>
          </w:tcPr>
          <w:p w14:paraId="4A81FAE8" w14:textId="6268B820" w:rsidR="00FC3BA4" w:rsidRPr="009755F5" w:rsidRDefault="00070542" w:rsidP="00A81802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FC3BA4" w:rsidRPr="009755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60" w:type="dxa"/>
            <w:vAlign w:val="center"/>
          </w:tcPr>
          <w:p w14:paraId="7783840C" w14:textId="77777777" w:rsidR="00FC3BA4" w:rsidRPr="009755F5" w:rsidRDefault="00FC3BA4" w:rsidP="00A818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Книжный шкаф Линия Бельфор 2212/599/415</w:t>
            </w:r>
          </w:p>
        </w:tc>
        <w:tc>
          <w:tcPr>
            <w:tcW w:w="1584" w:type="dxa"/>
            <w:vAlign w:val="center"/>
          </w:tcPr>
          <w:p w14:paraId="0B6DC489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движимое</w:t>
            </w:r>
          </w:p>
        </w:tc>
        <w:tc>
          <w:tcPr>
            <w:tcW w:w="1559" w:type="dxa"/>
            <w:vAlign w:val="center"/>
          </w:tcPr>
          <w:p w14:paraId="0D197F22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14:paraId="262EFA25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функционирования служебной квартиры</w:t>
            </w:r>
          </w:p>
        </w:tc>
        <w:tc>
          <w:tcPr>
            <w:tcW w:w="1701" w:type="dxa"/>
            <w:vAlign w:val="center"/>
          </w:tcPr>
          <w:p w14:paraId="56B50AD1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3C1B9E7F" w14:textId="28774A58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переоценка НПА не проводилась</w:t>
            </w:r>
          </w:p>
        </w:tc>
        <w:tc>
          <w:tcPr>
            <w:tcW w:w="1315" w:type="dxa"/>
            <w:vAlign w:val="center"/>
          </w:tcPr>
          <w:p w14:paraId="25DBB204" w14:textId="2011677E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56 803,88</w:t>
            </w:r>
          </w:p>
        </w:tc>
        <w:tc>
          <w:tcPr>
            <w:tcW w:w="1378" w:type="dxa"/>
            <w:vAlign w:val="center"/>
          </w:tcPr>
          <w:p w14:paraId="242A03A2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3" w:type="dxa"/>
            <w:vAlign w:val="center"/>
          </w:tcPr>
          <w:p w14:paraId="7ADA1CB7" w14:textId="77777777" w:rsidR="00FC3BA4" w:rsidRPr="009755F5" w:rsidRDefault="00FC3BA4" w:rsidP="004970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сохранение с целью обеспечения функционирования служебной квартиры</w:t>
            </w:r>
          </w:p>
        </w:tc>
        <w:tc>
          <w:tcPr>
            <w:tcW w:w="1276" w:type="dxa"/>
            <w:vAlign w:val="center"/>
          </w:tcPr>
          <w:p w14:paraId="478A90CD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C3BA4" w:rsidRPr="009755F5" w14:paraId="1A6EB4F7" w14:textId="77777777" w:rsidTr="00A81802">
        <w:tc>
          <w:tcPr>
            <w:tcW w:w="567" w:type="dxa"/>
            <w:vAlign w:val="center"/>
          </w:tcPr>
          <w:p w14:paraId="5C6009F4" w14:textId="6C74C01F" w:rsidR="00FC3BA4" w:rsidRPr="009755F5" w:rsidRDefault="00070542" w:rsidP="00A81802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FC3BA4" w:rsidRPr="009755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60" w:type="dxa"/>
            <w:vAlign w:val="center"/>
          </w:tcPr>
          <w:p w14:paraId="6B6ABFA9" w14:textId="77777777" w:rsidR="00FC3BA4" w:rsidRPr="009755F5" w:rsidRDefault="00FC3BA4" w:rsidP="00A818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Комод Французский</w:t>
            </w:r>
          </w:p>
        </w:tc>
        <w:tc>
          <w:tcPr>
            <w:tcW w:w="1584" w:type="dxa"/>
            <w:vAlign w:val="center"/>
          </w:tcPr>
          <w:p w14:paraId="7947B76B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движимое</w:t>
            </w:r>
          </w:p>
        </w:tc>
        <w:tc>
          <w:tcPr>
            <w:tcW w:w="1559" w:type="dxa"/>
            <w:vAlign w:val="center"/>
          </w:tcPr>
          <w:p w14:paraId="4F547BFB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14:paraId="77252C9D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функционирования служебной квартиры</w:t>
            </w:r>
          </w:p>
        </w:tc>
        <w:tc>
          <w:tcPr>
            <w:tcW w:w="1701" w:type="dxa"/>
            <w:vAlign w:val="center"/>
          </w:tcPr>
          <w:p w14:paraId="33C03C1D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4F8B9FD9" w14:textId="5B7F15AF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переоценка НПА не проводилась</w:t>
            </w:r>
          </w:p>
        </w:tc>
        <w:tc>
          <w:tcPr>
            <w:tcW w:w="1315" w:type="dxa"/>
            <w:vAlign w:val="center"/>
          </w:tcPr>
          <w:p w14:paraId="62DD3B08" w14:textId="7D432CAD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75 671,56</w:t>
            </w:r>
          </w:p>
        </w:tc>
        <w:tc>
          <w:tcPr>
            <w:tcW w:w="1378" w:type="dxa"/>
            <w:vAlign w:val="center"/>
          </w:tcPr>
          <w:p w14:paraId="7FF78CEA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3" w:type="dxa"/>
            <w:vAlign w:val="center"/>
          </w:tcPr>
          <w:p w14:paraId="56E5F0A8" w14:textId="77777777" w:rsidR="00FC3BA4" w:rsidRPr="009755F5" w:rsidRDefault="00FC3BA4" w:rsidP="004970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сохранение с целью обеспечения функционирования служебной квартиры</w:t>
            </w:r>
          </w:p>
        </w:tc>
        <w:tc>
          <w:tcPr>
            <w:tcW w:w="1276" w:type="dxa"/>
            <w:vAlign w:val="center"/>
          </w:tcPr>
          <w:p w14:paraId="3B7BE0E0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C3BA4" w:rsidRPr="009755F5" w14:paraId="5F331F7B" w14:textId="77777777" w:rsidTr="00A81802">
        <w:tc>
          <w:tcPr>
            <w:tcW w:w="567" w:type="dxa"/>
            <w:vAlign w:val="center"/>
          </w:tcPr>
          <w:p w14:paraId="24211510" w14:textId="27C3DFBD" w:rsidR="00FC3BA4" w:rsidRPr="009755F5" w:rsidRDefault="00070542" w:rsidP="00A81802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FC3BA4" w:rsidRPr="009755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60" w:type="dxa"/>
            <w:vAlign w:val="center"/>
          </w:tcPr>
          <w:p w14:paraId="2431DC88" w14:textId="2E41EB6C" w:rsidR="00FC3BA4" w:rsidRPr="009755F5" w:rsidRDefault="00FC3BA4" w:rsidP="00A818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Кровать </w:t>
            </w:r>
            <w:r w:rsidR="00A81802"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</w:t>
            </w: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Елизавета</w:t>
            </w:r>
            <w:r w:rsidR="00A81802"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584" w:type="dxa"/>
            <w:vAlign w:val="center"/>
          </w:tcPr>
          <w:p w14:paraId="27E61F74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движимое</w:t>
            </w:r>
          </w:p>
        </w:tc>
        <w:tc>
          <w:tcPr>
            <w:tcW w:w="1559" w:type="dxa"/>
            <w:vAlign w:val="center"/>
          </w:tcPr>
          <w:p w14:paraId="42517B02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14:paraId="4AE8DBB6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функционирования служебной квартиры</w:t>
            </w:r>
          </w:p>
        </w:tc>
        <w:tc>
          <w:tcPr>
            <w:tcW w:w="1701" w:type="dxa"/>
            <w:vAlign w:val="center"/>
          </w:tcPr>
          <w:p w14:paraId="0B0D33C2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287CFD56" w14:textId="1BCA7CC4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переоценка НПА не проводилась</w:t>
            </w:r>
          </w:p>
        </w:tc>
        <w:tc>
          <w:tcPr>
            <w:tcW w:w="1315" w:type="dxa"/>
            <w:vAlign w:val="center"/>
          </w:tcPr>
          <w:p w14:paraId="17104013" w14:textId="5B8059D3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40 884,49</w:t>
            </w:r>
          </w:p>
        </w:tc>
        <w:tc>
          <w:tcPr>
            <w:tcW w:w="1378" w:type="dxa"/>
            <w:vAlign w:val="center"/>
          </w:tcPr>
          <w:p w14:paraId="1AD6080A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3" w:type="dxa"/>
            <w:vAlign w:val="center"/>
          </w:tcPr>
          <w:p w14:paraId="1FFF3376" w14:textId="77777777" w:rsidR="00FC3BA4" w:rsidRPr="009755F5" w:rsidRDefault="00FC3BA4" w:rsidP="004970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сохранение с целью обеспечения функционирования служебной квартиры</w:t>
            </w:r>
          </w:p>
        </w:tc>
        <w:tc>
          <w:tcPr>
            <w:tcW w:w="1276" w:type="dxa"/>
            <w:vAlign w:val="center"/>
          </w:tcPr>
          <w:p w14:paraId="1B4C750C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C3BA4" w:rsidRPr="009755F5" w14:paraId="402A987F" w14:textId="77777777" w:rsidTr="00A81802">
        <w:tc>
          <w:tcPr>
            <w:tcW w:w="567" w:type="dxa"/>
            <w:vAlign w:val="center"/>
          </w:tcPr>
          <w:p w14:paraId="474B8E85" w14:textId="05099485" w:rsidR="00FC3BA4" w:rsidRPr="009755F5" w:rsidRDefault="00070542" w:rsidP="00A81802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960" w:type="dxa"/>
            <w:vAlign w:val="center"/>
          </w:tcPr>
          <w:p w14:paraId="38A7602E" w14:textId="77777777" w:rsidR="00FC3BA4" w:rsidRPr="009755F5" w:rsidRDefault="00FC3BA4" w:rsidP="00A818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Стол овальный</w:t>
            </w:r>
          </w:p>
        </w:tc>
        <w:tc>
          <w:tcPr>
            <w:tcW w:w="1584" w:type="dxa"/>
            <w:vAlign w:val="center"/>
          </w:tcPr>
          <w:p w14:paraId="082192B7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движимое</w:t>
            </w:r>
          </w:p>
        </w:tc>
        <w:tc>
          <w:tcPr>
            <w:tcW w:w="1559" w:type="dxa"/>
            <w:vAlign w:val="center"/>
          </w:tcPr>
          <w:p w14:paraId="0B062D55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14:paraId="0705C7DC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функционирования служебной квартиры</w:t>
            </w:r>
          </w:p>
        </w:tc>
        <w:tc>
          <w:tcPr>
            <w:tcW w:w="1701" w:type="dxa"/>
            <w:vAlign w:val="center"/>
          </w:tcPr>
          <w:p w14:paraId="036C8E84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0C607B9D" w14:textId="0CDEFCA9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переоценка НПА не проводилась</w:t>
            </w:r>
          </w:p>
        </w:tc>
        <w:tc>
          <w:tcPr>
            <w:tcW w:w="1315" w:type="dxa"/>
            <w:vAlign w:val="center"/>
          </w:tcPr>
          <w:p w14:paraId="11A87EEB" w14:textId="782F0B10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68 644,07</w:t>
            </w:r>
          </w:p>
        </w:tc>
        <w:tc>
          <w:tcPr>
            <w:tcW w:w="1378" w:type="dxa"/>
            <w:vAlign w:val="center"/>
          </w:tcPr>
          <w:p w14:paraId="5C464AA4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3" w:type="dxa"/>
            <w:vAlign w:val="center"/>
          </w:tcPr>
          <w:p w14:paraId="0FAA5FC1" w14:textId="77777777" w:rsidR="00FC3BA4" w:rsidRPr="009755F5" w:rsidRDefault="00FC3BA4" w:rsidP="004970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сохранение с целью обеспечения функционирования служебной квартиры</w:t>
            </w:r>
          </w:p>
        </w:tc>
        <w:tc>
          <w:tcPr>
            <w:tcW w:w="1276" w:type="dxa"/>
            <w:vAlign w:val="center"/>
          </w:tcPr>
          <w:p w14:paraId="7AB9ACE4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C3BA4" w:rsidRPr="009755F5" w14:paraId="6B3792D6" w14:textId="77777777" w:rsidTr="00A81802">
        <w:tc>
          <w:tcPr>
            <w:tcW w:w="567" w:type="dxa"/>
            <w:vAlign w:val="center"/>
          </w:tcPr>
          <w:p w14:paraId="3D2908BE" w14:textId="3E1FCC2A" w:rsidR="00FC3BA4" w:rsidRPr="009755F5" w:rsidRDefault="00070542" w:rsidP="00A81802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="00FC3BA4" w:rsidRPr="009755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60" w:type="dxa"/>
            <w:vAlign w:val="center"/>
          </w:tcPr>
          <w:p w14:paraId="6A413B3C" w14:textId="77777777" w:rsidR="00FC3BA4" w:rsidRPr="009755F5" w:rsidRDefault="00FC3BA4" w:rsidP="00A818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Стол письменный Гранд</w:t>
            </w:r>
          </w:p>
        </w:tc>
        <w:tc>
          <w:tcPr>
            <w:tcW w:w="1584" w:type="dxa"/>
            <w:vAlign w:val="center"/>
          </w:tcPr>
          <w:p w14:paraId="4EC3FED9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движимое</w:t>
            </w:r>
          </w:p>
        </w:tc>
        <w:tc>
          <w:tcPr>
            <w:tcW w:w="1559" w:type="dxa"/>
            <w:vAlign w:val="center"/>
          </w:tcPr>
          <w:p w14:paraId="50149AEE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41887CF8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функционирования служебной квартиры</w:t>
            </w:r>
          </w:p>
        </w:tc>
        <w:tc>
          <w:tcPr>
            <w:tcW w:w="1701" w:type="dxa"/>
            <w:vAlign w:val="center"/>
          </w:tcPr>
          <w:p w14:paraId="243E189A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7E60BE66" w14:textId="5CFF3B4D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переоценка НПА не проводилась</w:t>
            </w:r>
          </w:p>
        </w:tc>
        <w:tc>
          <w:tcPr>
            <w:tcW w:w="1315" w:type="dxa"/>
            <w:vAlign w:val="center"/>
          </w:tcPr>
          <w:p w14:paraId="0E7CF397" w14:textId="6FE305F5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74 449,15</w:t>
            </w:r>
          </w:p>
        </w:tc>
        <w:tc>
          <w:tcPr>
            <w:tcW w:w="1378" w:type="dxa"/>
            <w:vAlign w:val="center"/>
          </w:tcPr>
          <w:p w14:paraId="230570C0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3" w:type="dxa"/>
            <w:vAlign w:val="center"/>
          </w:tcPr>
          <w:p w14:paraId="22C336CA" w14:textId="77777777" w:rsidR="00FC3BA4" w:rsidRPr="009755F5" w:rsidRDefault="00FC3BA4" w:rsidP="004970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сохранение с целью обеспечения функционирования служебной квартиры</w:t>
            </w:r>
          </w:p>
        </w:tc>
        <w:tc>
          <w:tcPr>
            <w:tcW w:w="1276" w:type="dxa"/>
            <w:vAlign w:val="center"/>
          </w:tcPr>
          <w:p w14:paraId="03F50E70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C3BA4" w:rsidRPr="009755F5" w14:paraId="08D470F8" w14:textId="77777777" w:rsidTr="00A81802">
        <w:tc>
          <w:tcPr>
            <w:tcW w:w="567" w:type="dxa"/>
            <w:vAlign w:val="center"/>
          </w:tcPr>
          <w:p w14:paraId="4E0905C4" w14:textId="63FD978F" w:rsidR="00FC3BA4" w:rsidRPr="009755F5" w:rsidRDefault="00070542" w:rsidP="00070542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 w:rsidR="00FC3BA4" w:rsidRPr="009755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60" w:type="dxa"/>
            <w:vAlign w:val="center"/>
          </w:tcPr>
          <w:p w14:paraId="4B2F0AF1" w14:textId="2607B680" w:rsidR="00FC3BA4" w:rsidRPr="009755F5" w:rsidRDefault="00FC3BA4" w:rsidP="00A818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Телевизор </w:t>
            </w:r>
            <w:r w:rsidR="00A81802"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</w:t>
            </w: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Самсунг</w:t>
            </w:r>
            <w:r w:rsidR="00A81802"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55 Н 8000</w:t>
            </w:r>
          </w:p>
        </w:tc>
        <w:tc>
          <w:tcPr>
            <w:tcW w:w="1584" w:type="dxa"/>
            <w:vAlign w:val="center"/>
          </w:tcPr>
          <w:p w14:paraId="66C3981D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движимое</w:t>
            </w:r>
          </w:p>
        </w:tc>
        <w:tc>
          <w:tcPr>
            <w:tcW w:w="1559" w:type="dxa"/>
            <w:vAlign w:val="center"/>
          </w:tcPr>
          <w:p w14:paraId="78AF8532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14:paraId="0095C841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функционирования </w:t>
            </w: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служебной квартиры</w:t>
            </w:r>
          </w:p>
        </w:tc>
        <w:tc>
          <w:tcPr>
            <w:tcW w:w="1701" w:type="dxa"/>
            <w:vAlign w:val="center"/>
          </w:tcPr>
          <w:p w14:paraId="068D7812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1418" w:type="dxa"/>
            <w:vAlign w:val="center"/>
          </w:tcPr>
          <w:p w14:paraId="57DABC88" w14:textId="0CC1E3CD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переоценка НПА не проводилась</w:t>
            </w:r>
          </w:p>
        </w:tc>
        <w:tc>
          <w:tcPr>
            <w:tcW w:w="1315" w:type="dxa"/>
            <w:vAlign w:val="center"/>
          </w:tcPr>
          <w:p w14:paraId="2456E0D0" w14:textId="2421A196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85 000,00</w:t>
            </w:r>
          </w:p>
        </w:tc>
        <w:tc>
          <w:tcPr>
            <w:tcW w:w="1378" w:type="dxa"/>
            <w:vAlign w:val="center"/>
          </w:tcPr>
          <w:p w14:paraId="4D657DFD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3" w:type="dxa"/>
            <w:vAlign w:val="center"/>
          </w:tcPr>
          <w:p w14:paraId="499F27CE" w14:textId="77777777" w:rsidR="00FC3BA4" w:rsidRPr="009755F5" w:rsidRDefault="00FC3BA4" w:rsidP="004970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сохранение с целью обеспечения </w:t>
            </w: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функционирования служебной квартиры</w:t>
            </w:r>
          </w:p>
        </w:tc>
        <w:tc>
          <w:tcPr>
            <w:tcW w:w="1276" w:type="dxa"/>
            <w:vAlign w:val="center"/>
          </w:tcPr>
          <w:p w14:paraId="29D26E0B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</w:tr>
      <w:tr w:rsidR="00FC3BA4" w:rsidRPr="009755F5" w14:paraId="6710EEA5" w14:textId="77777777" w:rsidTr="00A81802">
        <w:tc>
          <w:tcPr>
            <w:tcW w:w="567" w:type="dxa"/>
            <w:vAlign w:val="center"/>
          </w:tcPr>
          <w:p w14:paraId="58FE8CD2" w14:textId="71BF458B" w:rsidR="00FC3BA4" w:rsidRPr="009755F5" w:rsidRDefault="00182A31" w:rsidP="00070542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0705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="00FC3BA4" w:rsidRPr="009755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60" w:type="dxa"/>
            <w:vAlign w:val="center"/>
          </w:tcPr>
          <w:p w14:paraId="386D2D01" w14:textId="77777777" w:rsidR="00FC3BA4" w:rsidRPr="009755F5" w:rsidRDefault="00FC3BA4" w:rsidP="00A818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Тумба Линия Бельфор</w:t>
            </w:r>
          </w:p>
        </w:tc>
        <w:tc>
          <w:tcPr>
            <w:tcW w:w="1584" w:type="dxa"/>
            <w:vAlign w:val="center"/>
          </w:tcPr>
          <w:p w14:paraId="4F645B99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движимое</w:t>
            </w:r>
          </w:p>
        </w:tc>
        <w:tc>
          <w:tcPr>
            <w:tcW w:w="1559" w:type="dxa"/>
            <w:vAlign w:val="center"/>
          </w:tcPr>
          <w:p w14:paraId="581AED6C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14:paraId="1C133735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функционирования служебной квартиры</w:t>
            </w:r>
          </w:p>
        </w:tc>
        <w:tc>
          <w:tcPr>
            <w:tcW w:w="1701" w:type="dxa"/>
            <w:vAlign w:val="center"/>
          </w:tcPr>
          <w:p w14:paraId="45BFF9F5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1FB60345" w14:textId="74DBB138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переоценка НПА не проводилась</w:t>
            </w:r>
          </w:p>
        </w:tc>
        <w:tc>
          <w:tcPr>
            <w:tcW w:w="1315" w:type="dxa"/>
            <w:vAlign w:val="center"/>
          </w:tcPr>
          <w:p w14:paraId="621E5787" w14:textId="11FA7FA0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55 791,21</w:t>
            </w:r>
          </w:p>
        </w:tc>
        <w:tc>
          <w:tcPr>
            <w:tcW w:w="1378" w:type="dxa"/>
            <w:vAlign w:val="center"/>
          </w:tcPr>
          <w:p w14:paraId="3A0FAD91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3" w:type="dxa"/>
            <w:vAlign w:val="center"/>
          </w:tcPr>
          <w:p w14:paraId="06825564" w14:textId="77777777" w:rsidR="00FC3BA4" w:rsidRPr="009755F5" w:rsidRDefault="00FC3BA4" w:rsidP="004970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сохранение с целью обеспечения функционирования служебной квартиры</w:t>
            </w:r>
          </w:p>
        </w:tc>
        <w:tc>
          <w:tcPr>
            <w:tcW w:w="1276" w:type="dxa"/>
            <w:vAlign w:val="center"/>
          </w:tcPr>
          <w:p w14:paraId="2A179DE4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C3BA4" w:rsidRPr="009755F5" w14:paraId="1E743322" w14:textId="77777777" w:rsidTr="00A81802">
        <w:tc>
          <w:tcPr>
            <w:tcW w:w="567" w:type="dxa"/>
            <w:vAlign w:val="center"/>
          </w:tcPr>
          <w:p w14:paraId="0FA02056" w14:textId="78BD9BBD" w:rsidR="00FC3BA4" w:rsidRPr="009755F5" w:rsidRDefault="00182A31" w:rsidP="00070542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0705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FC3BA4" w:rsidRPr="009755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60" w:type="dxa"/>
            <w:vAlign w:val="center"/>
          </w:tcPr>
          <w:p w14:paraId="0D054868" w14:textId="77777777" w:rsidR="00FC3BA4" w:rsidRPr="009755F5" w:rsidRDefault="00FC3BA4" w:rsidP="00A818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Шкаф платяной </w:t>
            </w:r>
            <w:proofErr w:type="gramStart"/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четырех дверный</w:t>
            </w:r>
            <w:proofErr w:type="gramEnd"/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Линия Бельфор</w:t>
            </w:r>
          </w:p>
        </w:tc>
        <w:tc>
          <w:tcPr>
            <w:tcW w:w="1584" w:type="dxa"/>
            <w:vAlign w:val="center"/>
          </w:tcPr>
          <w:p w14:paraId="1EB763FF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движимое</w:t>
            </w:r>
          </w:p>
        </w:tc>
        <w:tc>
          <w:tcPr>
            <w:tcW w:w="1559" w:type="dxa"/>
            <w:vAlign w:val="center"/>
          </w:tcPr>
          <w:p w14:paraId="7C83F989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14:paraId="6E08FD0B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функционирования служебной квартиры</w:t>
            </w:r>
          </w:p>
        </w:tc>
        <w:tc>
          <w:tcPr>
            <w:tcW w:w="1701" w:type="dxa"/>
            <w:vAlign w:val="center"/>
          </w:tcPr>
          <w:p w14:paraId="66B46B57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7BFA463D" w14:textId="1CED7C02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переоценка НПА не проводилась</w:t>
            </w:r>
          </w:p>
        </w:tc>
        <w:tc>
          <w:tcPr>
            <w:tcW w:w="1315" w:type="dxa"/>
            <w:vAlign w:val="center"/>
          </w:tcPr>
          <w:p w14:paraId="1350A417" w14:textId="3D840DD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205 704,33</w:t>
            </w:r>
          </w:p>
        </w:tc>
        <w:tc>
          <w:tcPr>
            <w:tcW w:w="1378" w:type="dxa"/>
            <w:vAlign w:val="center"/>
          </w:tcPr>
          <w:p w14:paraId="64269AF9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3" w:type="dxa"/>
            <w:vAlign w:val="center"/>
          </w:tcPr>
          <w:p w14:paraId="38142BA8" w14:textId="77777777" w:rsidR="00FC3BA4" w:rsidRPr="009755F5" w:rsidRDefault="00FC3BA4" w:rsidP="004970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сохранение с целью обеспечения функционирования служебной квартиры</w:t>
            </w:r>
          </w:p>
        </w:tc>
        <w:tc>
          <w:tcPr>
            <w:tcW w:w="1276" w:type="dxa"/>
            <w:vAlign w:val="center"/>
          </w:tcPr>
          <w:p w14:paraId="2B6D62CE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C3BA4" w:rsidRPr="009755F5" w14:paraId="40E10A45" w14:textId="77777777" w:rsidTr="00A81802">
        <w:tc>
          <w:tcPr>
            <w:tcW w:w="567" w:type="dxa"/>
            <w:vAlign w:val="center"/>
          </w:tcPr>
          <w:p w14:paraId="6ADA5EF7" w14:textId="07AA989F" w:rsidR="00FC3BA4" w:rsidRPr="009755F5" w:rsidRDefault="00182A31" w:rsidP="00070542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0705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FC3BA4" w:rsidRPr="009755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60" w:type="dxa"/>
            <w:vAlign w:val="center"/>
          </w:tcPr>
          <w:p w14:paraId="567A0BBC" w14:textId="77777777" w:rsidR="00FC3BA4" w:rsidRPr="009755F5" w:rsidRDefault="00FC3BA4" w:rsidP="00A818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Шкаф французский</w:t>
            </w:r>
          </w:p>
        </w:tc>
        <w:tc>
          <w:tcPr>
            <w:tcW w:w="1584" w:type="dxa"/>
            <w:vAlign w:val="center"/>
          </w:tcPr>
          <w:p w14:paraId="23211B9E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движимое</w:t>
            </w:r>
          </w:p>
        </w:tc>
        <w:tc>
          <w:tcPr>
            <w:tcW w:w="1559" w:type="dxa"/>
            <w:vAlign w:val="center"/>
          </w:tcPr>
          <w:p w14:paraId="482D3A97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14:paraId="0A2D838F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функционирования служебной квартиры</w:t>
            </w:r>
          </w:p>
        </w:tc>
        <w:tc>
          <w:tcPr>
            <w:tcW w:w="1701" w:type="dxa"/>
            <w:vAlign w:val="center"/>
          </w:tcPr>
          <w:p w14:paraId="59B6F7F8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39B92700" w14:textId="70172749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переоценка НПА не проводилась</w:t>
            </w:r>
          </w:p>
        </w:tc>
        <w:tc>
          <w:tcPr>
            <w:tcW w:w="1315" w:type="dxa"/>
            <w:vAlign w:val="center"/>
          </w:tcPr>
          <w:p w14:paraId="752CD2C8" w14:textId="20BDBC7B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105 580,41</w:t>
            </w:r>
          </w:p>
        </w:tc>
        <w:tc>
          <w:tcPr>
            <w:tcW w:w="1378" w:type="dxa"/>
            <w:vAlign w:val="center"/>
          </w:tcPr>
          <w:p w14:paraId="1F02ED30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3" w:type="dxa"/>
            <w:vAlign w:val="center"/>
          </w:tcPr>
          <w:p w14:paraId="4E520555" w14:textId="77777777" w:rsidR="00FC3BA4" w:rsidRPr="009755F5" w:rsidRDefault="00FC3BA4" w:rsidP="004970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сохранение с целью обеспечения функционирования служебной квартиры</w:t>
            </w:r>
          </w:p>
        </w:tc>
        <w:tc>
          <w:tcPr>
            <w:tcW w:w="1276" w:type="dxa"/>
            <w:vAlign w:val="center"/>
          </w:tcPr>
          <w:p w14:paraId="7287053E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C3BA4" w:rsidRPr="009755F5" w14:paraId="66EA02CD" w14:textId="77777777" w:rsidTr="00A81802">
        <w:tc>
          <w:tcPr>
            <w:tcW w:w="567" w:type="dxa"/>
            <w:vAlign w:val="center"/>
          </w:tcPr>
          <w:p w14:paraId="1453BE87" w14:textId="420CFEA7" w:rsidR="00FC3BA4" w:rsidRPr="009755F5" w:rsidRDefault="00182A31" w:rsidP="00070542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0705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FC3BA4" w:rsidRPr="009755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60" w:type="dxa"/>
            <w:vAlign w:val="center"/>
          </w:tcPr>
          <w:p w14:paraId="6BC10321" w14:textId="77777777" w:rsidR="00FC3BA4" w:rsidRPr="009755F5" w:rsidRDefault="00FC3BA4" w:rsidP="00A818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Шторы для гостиной</w:t>
            </w:r>
          </w:p>
        </w:tc>
        <w:tc>
          <w:tcPr>
            <w:tcW w:w="1584" w:type="dxa"/>
            <w:vAlign w:val="center"/>
          </w:tcPr>
          <w:p w14:paraId="66A1EAC5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движимое</w:t>
            </w:r>
          </w:p>
        </w:tc>
        <w:tc>
          <w:tcPr>
            <w:tcW w:w="1559" w:type="dxa"/>
            <w:vAlign w:val="center"/>
          </w:tcPr>
          <w:p w14:paraId="6CB8630D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14:paraId="78BCE19B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функционирования служебной квартиры</w:t>
            </w:r>
          </w:p>
        </w:tc>
        <w:tc>
          <w:tcPr>
            <w:tcW w:w="1701" w:type="dxa"/>
            <w:vAlign w:val="center"/>
          </w:tcPr>
          <w:p w14:paraId="7327472A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2F56B7A9" w14:textId="33CC7605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переоценка НПА не проводилась</w:t>
            </w:r>
          </w:p>
        </w:tc>
        <w:tc>
          <w:tcPr>
            <w:tcW w:w="1315" w:type="dxa"/>
            <w:vAlign w:val="center"/>
          </w:tcPr>
          <w:p w14:paraId="5774A9C6" w14:textId="73E5A7E1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125 593,22</w:t>
            </w:r>
          </w:p>
        </w:tc>
        <w:tc>
          <w:tcPr>
            <w:tcW w:w="1378" w:type="dxa"/>
            <w:vAlign w:val="center"/>
          </w:tcPr>
          <w:p w14:paraId="302D85E6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3" w:type="dxa"/>
            <w:vAlign w:val="center"/>
          </w:tcPr>
          <w:p w14:paraId="5D768924" w14:textId="77777777" w:rsidR="00FC3BA4" w:rsidRPr="009755F5" w:rsidRDefault="00FC3BA4" w:rsidP="004970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сохранение с целью обеспечения функционирования служебной квартиры</w:t>
            </w:r>
          </w:p>
        </w:tc>
        <w:tc>
          <w:tcPr>
            <w:tcW w:w="1276" w:type="dxa"/>
            <w:vAlign w:val="center"/>
          </w:tcPr>
          <w:p w14:paraId="1626BB3E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C3BA4" w:rsidRPr="009755F5" w14:paraId="0FB50762" w14:textId="77777777" w:rsidTr="004970A6">
        <w:trPr>
          <w:trHeight w:val="920"/>
        </w:trPr>
        <w:tc>
          <w:tcPr>
            <w:tcW w:w="567" w:type="dxa"/>
            <w:vAlign w:val="center"/>
          </w:tcPr>
          <w:p w14:paraId="3A7A650A" w14:textId="0BD686AC" w:rsidR="00FC3BA4" w:rsidRPr="009755F5" w:rsidRDefault="00182A31" w:rsidP="00070542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0705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FC3BA4" w:rsidRPr="009755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60" w:type="dxa"/>
            <w:vAlign w:val="center"/>
          </w:tcPr>
          <w:p w14:paraId="04830010" w14:textId="77777777" w:rsidR="00FC3BA4" w:rsidRPr="009755F5" w:rsidRDefault="00FC3BA4" w:rsidP="00A818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Шторы для спальни и покрывало</w:t>
            </w:r>
          </w:p>
        </w:tc>
        <w:tc>
          <w:tcPr>
            <w:tcW w:w="1584" w:type="dxa"/>
            <w:vAlign w:val="center"/>
          </w:tcPr>
          <w:p w14:paraId="30A6079B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движимое</w:t>
            </w:r>
          </w:p>
        </w:tc>
        <w:tc>
          <w:tcPr>
            <w:tcW w:w="1559" w:type="dxa"/>
            <w:vAlign w:val="center"/>
          </w:tcPr>
          <w:p w14:paraId="6C7E9C13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14:paraId="50366BC7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функционирования служебной квартиры</w:t>
            </w:r>
          </w:p>
        </w:tc>
        <w:tc>
          <w:tcPr>
            <w:tcW w:w="1701" w:type="dxa"/>
            <w:vAlign w:val="center"/>
          </w:tcPr>
          <w:p w14:paraId="4E180EE6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0834CC3A" w14:textId="1C92D848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переоценка НПА не проводилась</w:t>
            </w:r>
          </w:p>
        </w:tc>
        <w:tc>
          <w:tcPr>
            <w:tcW w:w="1315" w:type="dxa"/>
            <w:vAlign w:val="center"/>
          </w:tcPr>
          <w:p w14:paraId="3F538695" w14:textId="6C62B635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90 338,98</w:t>
            </w:r>
          </w:p>
        </w:tc>
        <w:tc>
          <w:tcPr>
            <w:tcW w:w="1378" w:type="dxa"/>
            <w:vAlign w:val="center"/>
          </w:tcPr>
          <w:p w14:paraId="0C6E87AA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3" w:type="dxa"/>
            <w:vAlign w:val="center"/>
          </w:tcPr>
          <w:p w14:paraId="075747FA" w14:textId="77777777" w:rsidR="00FC3BA4" w:rsidRPr="009755F5" w:rsidRDefault="00FC3BA4" w:rsidP="004970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сохранение с целью обеспечения функционирования служебной квартиры</w:t>
            </w:r>
          </w:p>
        </w:tc>
        <w:tc>
          <w:tcPr>
            <w:tcW w:w="1276" w:type="dxa"/>
            <w:vAlign w:val="center"/>
          </w:tcPr>
          <w:p w14:paraId="2D862E90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C3BA4" w:rsidRPr="009755F5" w14:paraId="14AB3061" w14:textId="77777777" w:rsidTr="00A81802">
        <w:tc>
          <w:tcPr>
            <w:tcW w:w="567" w:type="dxa"/>
            <w:vAlign w:val="center"/>
          </w:tcPr>
          <w:p w14:paraId="2EE8EF81" w14:textId="532309B0" w:rsidR="00FC3BA4" w:rsidRPr="009755F5" w:rsidRDefault="00070542" w:rsidP="00A81802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  <w:r w:rsidR="00FC3BA4" w:rsidRPr="009755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60" w:type="dxa"/>
            <w:vAlign w:val="center"/>
          </w:tcPr>
          <w:p w14:paraId="3938E47B" w14:textId="2C505FD8" w:rsidR="00FC3BA4" w:rsidRPr="009755F5" w:rsidRDefault="00FC3BA4" w:rsidP="00A818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Кухня </w:t>
            </w:r>
            <w:r w:rsidR="00A81802"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</w:t>
            </w: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Анна 12</w:t>
            </w:r>
            <w:r w:rsidR="00A81802"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584" w:type="dxa"/>
            <w:vAlign w:val="center"/>
          </w:tcPr>
          <w:p w14:paraId="56A21A80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движимое</w:t>
            </w:r>
          </w:p>
        </w:tc>
        <w:tc>
          <w:tcPr>
            <w:tcW w:w="1559" w:type="dxa"/>
            <w:vAlign w:val="center"/>
          </w:tcPr>
          <w:p w14:paraId="23DF75D8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14:paraId="4EB8B509" w14:textId="6DF5E8D6" w:rsidR="00FC3BA4" w:rsidRPr="009755F5" w:rsidRDefault="00C30B51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функционирования служебной квартиры</w:t>
            </w:r>
          </w:p>
        </w:tc>
        <w:tc>
          <w:tcPr>
            <w:tcW w:w="1701" w:type="dxa"/>
            <w:vAlign w:val="center"/>
          </w:tcPr>
          <w:p w14:paraId="44F0CB22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77426D28" w14:textId="74A2441C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переоценка НПА не проводилась</w:t>
            </w:r>
          </w:p>
        </w:tc>
        <w:tc>
          <w:tcPr>
            <w:tcW w:w="1315" w:type="dxa"/>
            <w:vAlign w:val="center"/>
          </w:tcPr>
          <w:p w14:paraId="44D9883B" w14:textId="2AEAAD73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42 000,00</w:t>
            </w:r>
          </w:p>
        </w:tc>
        <w:tc>
          <w:tcPr>
            <w:tcW w:w="1378" w:type="dxa"/>
            <w:vAlign w:val="center"/>
          </w:tcPr>
          <w:p w14:paraId="4BA03686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3" w:type="dxa"/>
            <w:vAlign w:val="center"/>
          </w:tcPr>
          <w:p w14:paraId="5C58815A" w14:textId="323D12EA" w:rsidR="00FC3BA4" w:rsidRPr="009755F5" w:rsidRDefault="00C30B51" w:rsidP="004970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сохранение с целью обеспечения функционирования служебной квартиры</w:t>
            </w:r>
          </w:p>
        </w:tc>
        <w:tc>
          <w:tcPr>
            <w:tcW w:w="1276" w:type="dxa"/>
            <w:vAlign w:val="center"/>
          </w:tcPr>
          <w:p w14:paraId="73E433FC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C3BA4" w:rsidRPr="009755F5" w14:paraId="1E722C77" w14:textId="77777777" w:rsidTr="00A81802">
        <w:tc>
          <w:tcPr>
            <w:tcW w:w="567" w:type="dxa"/>
            <w:vAlign w:val="center"/>
          </w:tcPr>
          <w:p w14:paraId="066BA706" w14:textId="25F34ADF" w:rsidR="00FC3BA4" w:rsidRPr="009755F5" w:rsidRDefault="00070542" w:rsidP="00A81802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  <w:r w:rsidR="00FC3BA4" w:rsidRPr="009755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60" w:type="dxa"/>
            <w:vAlign w:val="center"/>
          </w:tcPr>
          <w:p w14:paraId="6AF343FB" w14:textId="77777777" w:rsidR="00FC3BA4" w:rsidRPr="009755F5" w:rsidRDefault="00FC3BA4" w:rsidP="00A818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Кухонный гарнитур</w:t>
            </w:r>
          </w:p>
        </w:tc>
        <w:tc>
          <w:tcPr>
            <w:tcW w:w="1584" w:type="dxa"/>
            <w:vAlign w:val="center"/>
          </w:tcPr>
          <w:p w14:paraId="1183D3DF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движимое</w:t>
            </w:r>
          </w:p>
        </w:tc>
        <w:tc>
          <w:tcPr>
            <w:tcW w:w="1559" w:type="dxa"/>
            <w:vAlign w:val="center"/>
          </w:tcPr>
          <w:p w14:paraId="0963C3D8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14:paraId="535CE0ED" w14:textId="2B22BFA6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условий для приема пищи работников Общества</w:t>
            </w:r>
            <w:r w:rsidR="00D26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территории завода</w:t>
            </w:r>
          </w:p>
        </w:tc>
        <w:tc>
          <w:tcPr>
            <w:tcW w:w="1701" w:type="dxa"/>
            <w:vAlign w:val="center"/>
          </w:tcPr>
          <w:p w14:paraId="50E1DA94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12EDD5CA" w14:textId="1736FBA9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переоценка НПА не проводилась</w:t>
            </w:r>
          </w:p>
        </w:tc>
        <w:tc>
          <w:tcPr>
            <w:tcW w:w="1315" w:type="dxa"/>
            <w:vAlign w:val="center"/>
          </w:tcPr>
          <w:p w14:paraId="3938175A" w14:textId="119B0C32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65 000,00</w:t>
            </w:r>
          </w:p>
        </w:tc>
        <w:tc>
          <w:tcPr>
            <w:tcW w:w="1378" w:type="dxa"/>
            <w:vAlign w:val="center"/>
          </w:tcPr>
          <w:p w14:paraId="5B536840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3" w:type="dxa"/>
            <w:vAlign w:val="center"/>
          </w:tcPr>
          <w:p w14:paraId="29D34BF9" w14:textId="56E00A14" w:rsidR="00FC3BA4" w:rsidRPr="009755F5" w:rsidRDefault="00FC3BA4" w:rsidP="004970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сохранение с целью обеспечения условий для приема пищи работников Общества</w:t>
            </w:r>
            <w:r w:rsidR="00D26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территории завода</w:t>
            </w:r>
          </w:p>
        </w:tc>
        <w:tc>
          <w:tcPr>
            <w:tcW w:w="1276" w:type="dxa"/>
            <w:vAlign w:val="center"/>
          </w:tcPr>
          <w:p w14:paraId="0CFB4426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26B65" w:rsidRPr="009755F5" w14:paraId="298FAD60" w14:textId="77777777" w:rsidTr="00B60186">
        <w:tc>
          <w:tcPr>
            <w:tcW w:w="567" w:type="dxa"/>
            <w:vAlign w:val="center"/>
          </w:tcPr>
          <w:p w14:paraId="1D208FB9" w14:textId="773D1311" w:rsidR="00D26B65" w:rsidRPr="009755F5" w:rsidRDefault="00D26B65" w:rsidP="00D26B65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  <w:r w:rsidRPr="009755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60" w:type="dxa"/>
            <w:vAlign w:val="center"/>
          </w:tcPr>
          <w:p w14:paraId="0536726B" w14:textId="6D04EA07" w:rsidR="00D26B65" w:rsidRPr="009755F5" w:rsidRDefault="00D26B65" w:rsidP="00D26B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Кухонный гарнитур «Валенсия»</w:t>
            </w:r>
          </w:p>
        </w:tc>
        <w:tc>
          <w:tcPr>
            <w:tcW w:w="1584" w:type="dxa"/>
            <w:vAlign w:val="center"/>
          </w:tcPr>
          <w:p w14:paraId="14D02DEB" w14:textId="77777777" w:rsidR="00D26B65" w:rsidRPr="009755F5" w:rsidRDefault="00D26B65" w:rsidP="00D26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движимое</w:t>
            </w:r>
          </w:p>
        </w:tc>
        <w:tc>
          <w:tcPr>
            <w:tcW w:w="1559" w:type="dxa"/>
            <w:vAlign w:val="center"/>
          </w:tcPr>
          <w:p w14:paraId="117E48F2" w14:textId="77777777" w:rsidR="00D26B65" w:rsidRPr="009755F5" w:rsidRDefault="00D26B65" w:rsidP="00D26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14:paraId="34C124B6" w14:textId="1DA9A268" w:rsidR="00D26B65" w:rsidRPr="009755F5" w:rsidRDefault="00D26B65" w:rsidP="00D26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27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условий для приема пищи работников Общества на территории завода</w:t>
            </w:r>
          </w:p>
        </w:tc>
        <w:tc>
          <w:tcPr>
            <w:tcW w:w="1701" w:type="dxa"/>
            <w:vAlign w:val="center"/>
          </w:tcPr>
          <w:p w14:paraId="4AC664A0" w14:textId="77777777" w:rsidR="00D26B65" w:rsidRPr="009755F5" w:rsidRDefault="00D26B65" w:rsidP="00D26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3ABBE68A" w14:textId="33D81820" w:rsidR="00D26B65" w:rsidRPr="009755F5" w:rsidRDefault="00D26B65" w:rsidP="00D26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переоценка НПА не проводилась</w:t>
            </w:r>
          </w:p>
        </w:tc>
        <w:tc>
          <w:tcPr>
            <w:tcW w:w="1315" w:type="dxa"/>
            <w:vAlign w:val="center"/>
          </w:tcPr>
          <w:p w14:paraId="5DE5A3FA" w14:textId="531192BE" w:rsidR="00D26B65" w:rsidRPr="009755F5" w:rsidRDefault="00D26B65" w:rsidP="00D26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162 302,00</w:t>
            </w:r>
          </w:p>
        </w:tc>
        <w:tc>
          <w:tcPr>
            <w:tcW w:w="1378" w:type="dxa"/>
            <w:vAlign w:val="center"/>
          </w:tcPr>
          <w:p w14:paraId="55839DF6" w14:textId="77777777" w:rsidR="00D26B65" w:rsidRPr="009755F5" w:rsidRDefault="00D26B65" w:rsidP="00D26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3" w:type="dxa"/>
          </w:tcPr>
          <w:p w14:paraId="354FBE42" w14:textId="73D76D4F" w:rsidR="00D26B65" w:rsidRPr="009755F5" w:rsidRDefault="00D26B65" w:rsidP="00D26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2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условий для приема пищи работников Общества на территории завода</w:t>
            </w:r>
          </w:p>
        </w:tc>
        <w:tc>
          <w:tcPr>
            <w:tcW w:w="1276" w:type="dxa"/>
            <w:vAlign w:val="center"/>
          </w:tcPr>
          <w:p w14:paraId="40D43F5D" w14:textId="77777777" w:rsidR="00D26B65" w:rsidRPr="009755F5" w:rsidRDefault="00D26B65" w:rsidP="00D26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26B65" w:rsidRPr="009755F5" w14:paraId="77AC11CD" w14:textId="77777777" w:rsidTr="00B60186">
        <w:tc>
          <w:tcPr>
            <w:tcW w:w="567" w:type="dxa"/>
            <w:vAlign w:val="center"/>
          </w:tcPr>
          <w:p w14:paraId="07FB0682" w14:textId="21BDAAF1" w:rsidR="00D26B65" w:rsidRPr="009755F5" w:rsidRDefault="00D26B65" w:rsidP="00D26B65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  <w:r w:rsidRPr="009755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60" w:type="dxa"/>
            <w:vAlign w:val="center"/>
          </w:tcPr>
          <w:p w14:paraId="44355968" w14:textId="629D781A" w:rsidR="00D26B65" w:rsidRPr="009755F5" w:rsidRDefault="00D26B65" w:rsidP="00D26B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Кухонный гарнитур «Виола»</w:t>
            </w:r>
          </w:p>
        </w:tc>
        <w:tc>
          <w:tcPr>
            <w:tcW w:w="1584" w:type="dxa"/>
            <w:vAlign w:val="center"/>
          </w:tcPr>
          <w:p w14:paraId="4DB3BCC1" w14:textId="77777777" w:rsidR="00D26B65" w:rsidRPr="009755F5" w:rsidRDefault="00D26B65" w:rsidP="00D26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движимое</w:t>
            </w:r>
          </w:p>
        </w:tc>
        <w:tc>
          <w:tcPr>
            <w:tcW w:w="1559" w:type="dxa"/>
            <w:vAlign w:val="center"/>
          </w:tcPr>
          <w:p w14:paraId="035D0704" w14:textId="77777777" w:rsidR="00D26B65" w:rsidRPr="009755F5" w:rsidRDefault="00D26B65" w:rsidP="00D26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14:paraId="22E2E232" w14:textId="1024FCCD" w:rsidR="00D26B65" w:rsidRPr="009755F5" w:rsidRDefault="00D26B65" w:rsidP="00D26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27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условий для приема пищи работников Общества на территории завода</w:t>
            </w:r>
          </w:p>
        </w:tc>
        <w:tc>
          <w:tcPr>
            <w:tcW w:w="1701" w:type="dxa"/>
            <w:vAlign w:val="center"/>
          </w:tcPr>
          <w:p w14:paraId="779B77C2" w14:textId="77777777" w:rsidR="00D26B65" w:rsidRPr="009755F5" w:rsidRDefault="00D26B65" w:rsidP="00D26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31405B5F" w14:textId="31C7F9AD" w:rsidR="00D26B65" w:rsidRPr="009755F5" w:rsidRDefault="00D26B65" w:rsidP="00D26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переоценка НПА не проводилась</w:t>
            </w:r>
          </w:p>
        </w:tc>
        <w:tc>
          <w:tcPr>
            <w:tcW w:w="1315" w:type="dxa"/>
            <w:vAlign w:val="center"/>
          </w:tcPr>
          <w:p w14:paraId="0D0B5DF3" w14:textId="3ABA86CF" w:rsidR="00D26B65" w:rsidRPr="009755F5" w:rsidRDefault="00D26B65" w:rsidP="00D26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77 150,00</w:t>
            </w:r>
          </w:p>
        </w:tc>
        <w:tc>
          <w:tcPr>
            <w:tcW w:w="1378" w:type="dxa"/>
            <w:vAlign w:val="center"/>
          </w:tcPr>
          <w:p w14:paraId="49C7B897" w14:textId="77777777" w:rsidR="00D26B65" w:rsidRPr="009755F5" w:rsidRDefault="00D26B65" w:rsidP="00D26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3" w:type="dxa"/>
          </w:tcPr>
          <w:p w14:paraId="0E01443D" w14:textId="767E2837" w:rsidR="00D26B65" w:rsidRPr="009755F5" w:rsidRDefault="00D26B65" w:rsidP="00D26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2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условий для приема пищи работников Общества на территории завода</w:t>
            </w:r>
          </w:p>
        </w:tc>
        <w:tc>
          <w:tcPr>
            <w:tcW w:w="1276" w:type="dxa"/>
            <w:vAlign w:val="center"/>
          </w:tcPr>
          <w:p w14:paraId="28FC71F2" w14:textId="77777777" w:rsidR="00D26B65" w:rsidRPr="009755F5" w:rsidRDefault="00D26B65" w:rsidP="00D26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26B65" w:rsidRPr="009755F5" w14:paraId="094FD59A" w14:textId="77777777" w:rsidTr="00B60186">
        <w:tc>
          <w:tcPr>
            <w:tcW w:w="567" w:type="dxa"/>
            <w:vAlign w:val="center"/>
          </w:tcPr>
          <w:p w14:paraId="1F33CADA" w14:textId="1536857A" w:rsidR="00D26B65" w:rsidRPr="009755F5" w:rsidRDefault="00D26B65" w:rsidP="00D26B65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  <w:r w:rsidRPr="009755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60" w:type="dxa"/>
            <w:vAlign w:val="center"/>
          </w:tcPr>
          <w:p w14:paraId="20F9DDE5" w14:textId="0A44CD67" w:rsidR="00D26B65" w:rsidRPr="009755F5" w:rsidRDefault="00D26B65" w:rsidP="00D26B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Кухонный гарнитур «Лора»</w:t>
            </w:r>
          </w:p>
        </w:tc>
        <w:tc>
          <w:tcPr>
            <w:tcW w:w="1584" w:type="dxa"/>
            <w:vAlign w:val="center"/>
          </w:tcPr>
          <w:p w14:paraId="2CC265B8" w14:textId="77777777" w:rsidR="00D26B65" w:rsidRPr="009755F5" w:rsidRDefault="00D26B65" w:rsidP="00D26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движимое</w:t>
            </w:r>
          </w:p>
        </w:tc>
        <w:tc>
          <w:tcPr>
            <w:tcW w:w="1559" w:type="dxa"/>
            <w:vAlign w:val="center"/>
          </w:tcPr>
          <w:p w14:paraId="38C52148" w14:textId="77777777" w:rsidR="00D26B65" w:rsidRPr="009755F5" w:rsidRDefault="00D26B65" w:rsidP="00D26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14:paraId="7D9A8E09" w14:textId="6C5366E9" w:rsidR="00D26B65" w:rsidRPr="009755F5" w:rsidRDefault="00D26B65" w:rsidP="00D26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27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условий для приема пищи работников Общества на территории завода</w:t>
            </w:r>
          </w:p>
        </w:tc>
        <w:tc>
          <w:tcPr>
            <w:tcW w:w="1701" w:type="dxa"/>
            <w:vAlign w:val="center"/>
          </w:tcPr>
          <w:p w14:paraId="3AC391D4" w14:textId="77777777" w:rsidR="00D26B65" w:rsidRPr="009755F5" w:rsidRDefault="00D26B65" w:rsidP="00D26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4B09E96A" w14:textId="37A9D56E" w:rsidR="00D26B65" w:rsidRPr="009755F5" w:rsidRDefault="00D26B65" w:rsidP="00D26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переоценка НПА не проводилась</w:t>
            </w:r>
          </w:p>
        </w:tc>
        <w:tc>
          <w:tcPr>
            <w:tcW w:w="1315" w:type="dxa"/>
            <w:vAlign w:val="center"/>
          </w:tcPr>
          <w:p w14:paraId="4E58C14F" w14:textId="2C6EC354" w:rsidR="00D26B65" w:rsidRPr="009755F5" w:rsidRDefault="00D26B65" w:rsidP="00D26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92 130,00</w:t>
            </w:r>
          </w:p>
        </w:tc>
        <w:tc>
          <w:tcPr>
            <w:tcW w:w="1378" w:type="dxa"/>
            <w:vAlign w:val="center"/>
          </w:tcPr>
          <w:p w14:paraId="285A224E" w14:textId="77777777" w:rsidR="00D26B65" w:rsidRPr="009755F5" w:rsidRDefault="00D26B65" w:rsidP="00D26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3" w:type="dxa"/>
          </w:tcPr>
          <w:p w14:paraId="24E2C934" w14:textId="1A505062" w:rsidR="00D26B65" w:rsidRPr="009755F5" w:rsidRDefault="00D26B65" w:rsidP="00D26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2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условий для приема пищи работников Общества на территории завода</w:t>
            </w:r>
          </w:p>
        </w:tc>
        <w:tc>
          <w:tcPr>
            <w:tcW w:w="1276" w:type="dxa"/>
            <w:vAlign w:val="center"/>
          </w:tcPr>
          <w:p w14:paraId="5AA50F7B" w14:textId="77777777" w:rsidR="00D26B65" w:rsidRPr="009755F5" w:rsidRDefault="00D26B65" w:rsidP="00D26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26B65" w:rsidRPr="009755F5" w14:paraId="1A401263" w14:textId="77777777" w:rsidTr="00B60186">
        <w:tc>
          <w:tcPr>
            <w:tcW w:w="567" w:type="dxa"/>
            <w:vAlign w:val="center"/>
          </w:tcPr>
          <w:p w14:paraId="56C22858" w14:textId="32D8F255" w:rsidR="00D26B65" w:rsidRPr="009755F5" w:rsidRDefault="00D26B65" w:rsidP="00D26B65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 w:rsidRPr="009755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60" w:type="dxa"/>
            <w:vAlign w:val="center"/>
          </w:tcPr>
          <w:p w14:paraId="7192A908" w14:textId="5D2D5ACA" w:rsidR="00D26B65" w:rsidRPr="009755F5" w:rsidRDefault="00D26B65" w:rsidP="00D26B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Кухонный гарнитур «Фиеста»</w:t>
            </w:r>
          </w:p>
        </w:tc>
        <w:tc>
          <w:tcPr>
            <w:tcW w:w="1584" w:type="dxa"/>
            <w:vAlign w:val="center"/>
          </w:tcPr>
          <w:p w14:paraId="226B9BC8" w14:textId="77777777" w:rsidR="00D26B65" w:rsidRPr="009755F5" w:rsidRDefault="00D26B65" w:rsidP="00D26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движимое</w:t>
            </w:r>
          </w:p>
        </w:tc>
        <w:tc>
          <w:tcPr>
            <w:tcW w:w="1559" w:type="dxa"/>
            <w:vAlign w:val="center"/>
          </w:tcPr>
          <w:p w14:paraId="15441582" w14:textId="77777777" w:rsidR="00D26B65" w:rsidRPr="009755F5" w:rsidRDefault="00D26B65" w:rsidP="00D26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14:paraId="6FF9EB80" w14:textId="5037844E" w:rsidR="00D26B65" w:rsidRPr="009755F5" w:rsidRDefault="00D26B65" w:rsidP="00D26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27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условий для приема пищи работников Общества на территории завода</w:t>
            </w:r>
          </w:p>
        </w:tc>
        <w:tc>
          <w:tcPr>
            <w:tcW w:w="1701" w:type="dxa"/>
            <w:vAlign w:val="center"/>
          </w:tcPr>
          <w:p w14:paraId="7AA7FAB6" w14:textId="77777777" w:rsidR="00D26B65" w:rsidRPr="009755F5" w:rsidRDefault="00D26B65" w:rsidP="00D26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47B6D470" w14:textId="52AB7564" w:rsidR="00D26B65" w:rsidRPr="009755F5" w:rsidRDefault="00D26B65" w:rsidP="00D26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переоценка НПА не проводилась</w:t>
            </w:r>
          </w:p>
        </w:tc>
        <w:tc>
          <w:tcPr>
            <w:tcW w:w="1315" w:type="dxa"/>
            <w:vAlign w:val="center"/>
          </w:tcPr>
          <w:p w14:paraId="5231E17F" w14:textId="50E1129D" w:rsidR="00D26B65" w:rsidRPr="009755F5" w:rsidRDefault="00D26B65" w:rsidP="00D26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99 980,00</w:t>
            </w:r>
          </w:p>
        </w:tc>
        <w:tc>
          <w:tcPr>
            <w:tcW w:w="1378" w:type="dxa"/>
            <w:vAlign w:val="center"/>
          </w:tcPr>
          <w:p w14:paraId="6CB00BC6" w14:textId="77777777" w:rsidR="00D26B65" w:rsidRPr="009755F5" w:rsidRDefault="00D26B65" w:rsidP="00D26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3" w:type="dxa"/>
          </w:tcPr>
          <w:p w14:paraId="38C0A0DE" w14:textId="2A40A784" w:rsidR="00D26B65" w:rsidRPr="009755F5" w:rsidRDefault="00D26B65" w:rsidP="00D26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2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условий для приема пищи работников Общества на территории завода</w:t>
            </w:r>
          </w:p>
        </w:tc>
        <w:tc>
          <w:tcPr>
            <w:tcW w:w="1276" w:type="dxa"/>
            <w:vAlign w:val="center"/>
          </w:tcPr>
          <w:p w14:paraId="355F0B44" w14:textId="77777777" w:rsidR="00D26B65" w:rsidRPr="009755F5" w:rsidRDefault="00D26B65" w:rsidP="00D26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26B65" w:rsidRPr="009755F5" w14:paraId="5BDB3D75" w14:textId="77777777" w:rsidTr="00B60186">
        <w:trPr>
          <w:trHeight w:val="422"/>
        </w:trPr>
        <w:tc>
          <w:tcPr>
            <w:tcW w:w="567" w:type="dxa"/>
            <w:vAlign w:val="center"/>
          </w:tcPr>
          <w:p w14:paraId="270E1BE9" w14:textId="63A9B0AC" w:rsidR="00D26B65" w:rsidRPr="009755F5" w:rsidRDefault="00D26B65" w:rsidP="00D26B65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  <w:r w:rsidRPr="009755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60" w:type="dxa"/>
            <w:vAlign w:val="center"/>
          </w:tcPr>
          <w:p w14:paraId="6351791B" w14:textId="53B4C3A1" w:rsidR="00D26B65" w:rsidRPr="009755F5" w:rsidRDefault="00D26B65" w:rsidP="00D26B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Кухонный гарнитур «Эврика»</w:t>
            </w:r>
          </w:p>
        </w:tc>
        <w:tc>
          <w:tcPr>
            <w:tcW w:w="1584" w:type="dxa"/>
            <w:vAlign w:val="center"/>
          </w:tcPr>
          <w:p w14:paraId="479FFB3E" w14:textId="77777777" w:rsidR="00D26B65" w:rsidRPr="009755F5" w:rsidRDefault="00D26B65" w:rsidP="00D26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движимое</w:t>
            </w:r>
          </w:p>
        </w:tc>
        <w:tc>
          <w:tcPr>
            <w:tcW w:w="1559" w:type="dxa"/>
            <w:vAlign w:val="center"/>
          </w:tcPr>
          <w:p w14:paraId="5F764BB8" w14:textId="77777777" w:rsidR="00D26B65" w:rsidRPr="009755F5" w:rsidRDefault="00D26B65" w:rsidP="00D26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14:paraId="5843B5A6" w14:textId="0CC367AB" w:rsidR="00D26B65" w:rsidRPr="009755F5" w:rsidRDefault="00D26B65" w:rsidP="00D26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27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условий для приема пищи работников </w:t>
            </w:r>
            <w:r w:rsidRPr="004A27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Общества на территории завода</w:t>
            </w:r>
          </w:p>
        </w:tc>
        <w:tc>
          <w:tcPr>
            <w:tcW w:w="1701" w:type="dxa"/>
            <w:vAlign w:val="center"/>
          </w:tcPr>
          <w:p w14:paraId="65DC8FBB" w14:textId="77777777" w:rsidR="00D26B65" w:rsidRPr="009755F5" w:rsidRDefault="00D26B65" w:rsidP="00D26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1418" w:type="dxa"/>
            <w:vAlign w:val="center"/>
          </w:tcPr>
          <w:p w14:paraId="1096C5A6" w14:textId="61526301" w:rsidR="00D26B65" w:rsidRPr="009755F5" w:rsidRDefault="00D26B65" w:rsidP="00D26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переоценка НПА не проводилась</w:t>
            </w:r>
          </w:p>
        </w:tc>
        <w:tc>
          <w:tcPr>
            <w:tcW w:w="1315" w:type="dxa"/>
            <w:vAlign w:val="center"/>
          </w:tcPr>
          <w:p w14:paraId="5D9FD0E0" w14:textId="6D756DE0" w:rsidR="00D26B65" w:rsidRPr="009755F5" w:rsidRDefault="00D26B65" w:rsidP="00D26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99 200,00</w:t>
            </w:r>
          </w:p>
        </w:tc>
        <w:tc>
          <w:tcPr>
            <w:tcW w:w="1378" w:type="dxa"/>
            <w:vAlign w:val="center"/>
          </w:tcPr>
          <w:p w14:paraId="128FDF9A" w14:textId="77777777" w:rsidR="00D26B65" w:rsidRPr="009755F5" w:rsidRDefault="00D26B65" w:rsidP="00D26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3" w:type="dxa"/>
          </w:tcPr>
          <w:p w14:paraId="3481C4A7" w14:textId="4B36E4BE" w:rsidR="00D26B65" w:rsidRPr="009755F5" w:rsidRDefault="00D26B65" w:rsidP="00D26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2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условий для приема пищи работников Общества на территории завода</w:t>
            </w:r>
          </w:p>
        </w:tc>
        <w:tc>
          <w:tcPr>
            <w:tcW w:w="1276" w:type="dxa"/>
            <w:vAlign w:val="center"/>
          </w:tcPr>
          <w:p w14:paraId="2BEA7019" w14:textId="77777777" w:rsidR="00D26B65" w:rsidRPr="009755F5" w:rsidRDefault="00D26B65" w:rsidP="00D26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26B65" w:rsidRPr="009755F5" w14:paraId="2905D41B" w14:textId="77777777" w:rsidTr="00B60186">
        <w:tc>
          <w:tcPr>
            <w:tcW w:w="567" w:type="dxa"/>
            <w:vAlign w:val="center"/>
          </w:tcPr>
          <w:p w14:paraId="04D18B32" w14:textId="0B8B0C23" w:rsidR="00D26B65" w:rsidRPr="009755F5" w:rsidRDefault="00D26B65" w:rsidP="00D26B65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9755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60" w:type="dxa"/>
            <w:vAlign w:val="center"/>
          </w:tcPr>
          <w:p w14:paraId="75D5C0E5" w14:textId="2A3B7D65" w:rsidR="00D26B65" w:rsidRPr="009755F5" w:rsidRDefault="00D26B65" w:rsidP="00D26B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Набор «Престиж»</w:t>
            </w:r>
          </w:p>
        </w:tc>
        <w:tc>
          <w:tcPr>
            <w:tcW w:w="1584" w:type="dxa"/>
            <w:vAlign w:val="center"/>
          </w:tcPr>
          <w:p w14:paraId="24561930" w14:textId="77777777" w:rsidR="00D26B65" w:rsidRPr="009755F5" w:rsidRDefault="00D26B65" w:rsidP="00D26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движимое</w:t>
            </w:r>
          </w:p>
        </w:tc>
        <w:tc>
          <w:tcPr>
            <w:tcW w:w="1559" w:type="dxa"/>
            <w:vAlign w:val="center"/>
          </w:tcPr>
          <w:p w14:paraId="161113FE" w14:textId="77777777" w:rsidR="00D26B65" w:rsidRPr="009755F5" w:rsidRDefault="00D26B65" w:rsidP="00D26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14:paraId="2838AAAD" w14:textId="4A3A80DB" w:rsidR="00D26B65" w:rsidRPr="009755F5" w:rsidRDefault="00D26B65" w:rsidP="00D26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27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условий для приема пищи работников Общества на территории завода</w:t>
            </w:r>
          </w:p>
        </w:tc>
        <w:tc>
          <w:tcPr>
            <w:tcW w:w="1701" w:type="dxa"/>
            <w:vAlign w:val="center"/>
          </w:tcPr>
          <w:p w14:paraId="775BF3BB" w14:textId="77777777" w:rsidR="00D26B65" w:rsidRPr="009755F5" w:rsidRDefault="00D26B65" w:rsidP="00D26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74AA1E27" w14:textId="786EA238" w:rsidR="00D26B65" w:rsidRPr="009755F5" w:rsidRDefault="00D26B65" w:rsidP="00D26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переоценка НПА не проводилась</w:t>
            </w:r>
          </w:p>
        </w:tc>
        <w:tc>
          <w:tcPr>
            <w:tcW w:w="1315" w:type="dxa"/>
            <w:vAlign w:val="center"/>
          </w:tcPr>
          <w:p w14:paraId="4D095EE2" w14:textId="401A92C8" w:rsidR="00D26B65" w:rsidRPr="009755F5" w:rsidRDefault="00D26B65" w:rsidP="00D26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35 280,00</w:t>
            </w:r>
          </w:p>
        </w:tc>
        <w:tc>
          <w:tcPr>
            <w:tcW w:w="1378" w:type="dxa"/>
            <w:vAlign w:val="center"/>
          </w:tcPr>
          <w:p w14:paraId="7150EC86" w14:textId="77777777" w:rsidR="00D26B65" w:rsidRPr="009755F5" w:rsidRDefault="00D26B65" w:rsidP="00D26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3" w:type="dxa"/>
          </w:tcPr>
          <w:p w14:paraId="488ECB56" w14:textId="4BA45FA3" w:rsidR="00D26B65" w:rsidRPr="009755F5" w:rsidRDefault="00D26B65" w:rsidP="00D26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2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условий для приема пищи работников Общества на территории завода</w:t>
            </w:r>
          </w:p>
        </w:tc>
        <w:tc>
          <w:tcPr>
            <w:tcW w:w="1276" w:type="dxa"/>
            <w:vAlign w:val="center"/>
          </w:tcPr>
          <w:p w14:paraId="10A51AE7" w14:textId="77777777" w:rsidR="00D26B65" w:rsidRPr="009755F5" w:rsidRDefault="00D26B65" w:rsidP="00D26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26B65" w:rsidRPr="009755F5" w14:paraId="190B526F" w14:textId="77777777" w:rsidTr="00B60186">
        <w:trPr>
          <w:trHeight w:val="1090"/>
        </w:trPr>
        <w:tc>
          <w:tcPr>
            <w:tcW w:w="567" w:type="dxa"/>
            <w:vAlign w:val="center"/>
          </w:tcPr>
          <w:p w14:paraId="5FA6CE86" w14:textId="48146DE2" w:rsidR="00D26B65" w:rsidRPr="009755F5" w:rsidRDefault="00D26B65" w:rsidP="00D26B65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  <w:r w:rsidRPr="009755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60" w:type="dxa"/>
            <w:vAlign w:val="center"/>
          </w:tcPr>
          <w:p w14:paraId="1D4DC5CC" w14:textId="31A5C415" w:rsidR="00D26B65" w:rsidRPr="009755F5" w:rsidRDefault="00D26B65" w:rsidP="00D26B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Набор «Чили»</w:t>
            </w:r>
          </w:p>
        </w:tc>
        <w:tc>
          <w:tcPr>
            <w:tcW w:w="1584" w:type="dxa"/>
            <w:vAlign w:val="center"/>
          </w:tcPr>
          <w:p w14:paraId="4BA9D1CA" w14:textId="77777777" w:rsidR="00D26B65" w:rsidRPr="009755F5" w:rsidRDefault="00D26B65" w:rsidP="00D26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движимое</w:t>
            </w:r>
          </w:p>
        </w:tc>
        <w:tc>
          <w:tcPr>
            <w:tcW w:w="1559" w:type="dxa"/>
            <w:vAlign w:val="center"/>
          </w:tcPr>
          <w:p w14:paraId="4CE21271" w14:textId="77777777" w:rsidR="00D26B65" w:rsidRPr="009755F5" w:rsidRDefault="00D26B65" w:rsidP="00D26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14:paraId="17EA4DA6" w14:textId="3C72237C" w:rsidR="00D26B65" w:rsidRPr="009755F5" w:rsidRDefault="00D26B65" w:rsidP="00D26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27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условий для приема пищи работников Общества на территории завода</w:t>
            </w:r>
          </w:p>
        </w:tc>
        <w:tc>
          <w:tcPr>
            <w:tcW w:w="1701" w:type="dxa"/>
            <w:vAlign w:val="center"/>
          </w:tcPr>
          <w:p w14:paraId="40DD018B" w14:textId="77777777" w:rsidR="00D26B65" w:rsidRPr="009755F5" w:rsidRDefault="00D26B65" w:rsidP="00D26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4C80D302" w14:textId="3ABA6139" w:rsidR="00D26B65" w:rsidRPr="009755F5" w:rsidRDefault="00D26B65" w:rsidP="00D26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переоценка НПА не проводилась</w:t>
            </w:r>
          </w:p>
        </w:tc>
        <w:tc>
          <w:tcPr>
            <w:tcW w:w="1315" w:type="dxa"/>
            <w:vAlign w:val="center"/>
          </w:tcPr>
          <w:p w14:paraId="7DD8B591" w14:textId="510ABFDE" w:rsidR="00D26B65" w:rsidRPr="009755F5" w:rsidRDefault="00D26B65" w:rsidP="00D26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49 300,00</w:t>
            </w:r>
          </w:p>
        </w:tc>
        <w:tc>
          <w:tcPr>
            <w:tcW w:w="1378" w:type="dxa"/>
            <w:vAlign w:val="center"/>
          </w:tcPr>
          <w:p w14:paraId="7582C03E" w14:textId="77777777" w:rsidR="00D26B65" w:rsidRPr="009755F5" w:rsidRDefault="00D26B65" w:rsidP="00D26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3" w:type="dxa"/>
          </w:tcPr>
          <w:p w14:paraId="3415FC0A" w14:textId="218B9348" w:rsidR="00D26B65" w:rsidRPr="009755F5" w:rsidRDefault="00D26B65" w:rsidP="00D26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2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условий для приема пищи работников Общества на территории завода</w:t>
            </w:r>
          </w:p>
        </w:tc>
        <w:tc>
          <w:tcPr>
            <w:tcW w:w="1276" w:type="dxa"/>
            <w:vAlign w:val="center"/>
          </w:tcPr>
          <w:p w14:paraId="0A23C363" w14:textId="77777777" w:rsidR="00D26B65" w:rsidRPr="009755F5" w:rsidRDefault="00D26B65" w:rsidP="00D26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C3BA4" w:rsidRPr="009755F5" w14:paraId="658BD35B" w14:textId="77777777" w:rsidTr="00A81802">
        <w:trPr>
          <w:trHeight w:val="922"/>
        </w:trPr>
        <w:tc>
          <w:tcPr>
            <w:tcW w:w="567" w:type="dxa"/>
            <w:vAlign w:val="center"/>
          </w:tcPr>
          <w:p w14:paraId="626618E8" w14:textId="6C0965DF" w:rsidR="00FC3BA4" w:rsidRPr="009755F5" w:rsidRDefault="00070542" w:rsidP="00A81802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  <w:r w:rsidR="00FC3BA4" w:rsidRPr="009755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60" w:type="dxa"/>
            <w:vAlign w:val="center"/>
          </w:tcPr>
          <w:p w14:paraId="01D6590C" w14:textId="4155F61F" w:rsidR="00FC3BA4" w:rsidRPr="009755F5" w:rsidRDefault="00FC3BA4" w:rsidP="00A818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Посудомоечная машина </w:t>
            </w:r>
            <w:r w:rsidR="00A81802"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</w:t>
            </w: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BOSH</w:t>
            </w:r>
            <w:r w:rsidR="00A81802"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584" w:type="dxa"/>
            <w:vAlign w:val="center"/>
          </w:tcPr>
          <w:p w14:paraId="1722CFE5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движимое</w:t>
            </w:r>
          </w:p>
        </w:tc>
        <w:tc>
          <w:tcPr>
            <w:tcW w:w="1559" w:type="dxa"/>
            <w:vAlign w:val="center"/>
          </w:tcPr>
          <w:p w14:paraId="2D8E2FF4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14:paraId="42D2711E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функционирования служебной квартиры</w:t>
            </w:r>
          </w:p>
        </w:tc>
        <w:tc>
          <w:tcPr>
            <w:tcW w:w="1701" w:type="dxa"/>
            <w:vAlign w:val="center"/>
          </w:tcPr>
          <w:p w14:paraId="261FA17E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0DDE6D3C" w14:textId="32D4F37E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переоценка НПА не проводилась</w:t>
            </w:r>
          </w:p>
        </w:tc>
        <w:tc>
          <w:tcPr>
            <w:tcW w:w="1315" w:type="dxa"/>
            <w:vAlign w:val="center"/>
          </w:tcPr>
          <w:p w14:paraId="18DC5FC6" w14:textId="3690F08C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26 900,00</w:t>
            </w:r>
          </w:p>
        </w:tc>
        <w:tc>
          <w:tcPr>
            <w:tcW w:w="1378" w:type="dxa"/>
            <w:vAlign w:val="center"/>
          </w:tcPr>
          <w:p w14:paraId="5F2E5A23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3" w:type="dxa"/>
            <w:vAlign w:val="center"/>
          </w:tcPr>
          <w:p w14:paraId="1044D74B" w14:textId="77777777" w:rsidR="00FC3BA4" w:rsidRPr="009755F5" w:rsidRDefault="00FC3BA4" w:rsidP="004970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сохранение с целью обеспечения функционирования служебной квартиры</w:t>
            </w:r>
          </w:p>
        </w:tc>
        <w:tc>
          <w:tcPr>
            <w:tcW w:w="1276" w:type="dxa"/>
            <w:vAlign w:val="center"/>
          </w:tcPr>
          <w:p w14:paraId="317B62D8" w14:textId="77777777" w:rsidR="00FC3BA4" w:rsidRPr="009755F5" w:rsidRDefault="00FC3BA4" w:rsidP="00A8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</w:tbl>
    <w:p w14:paraId="277CD630" w14:textId="77777777" w:rsidR="00B86CC5" w:rsidRDefault="00B86CC5" w:rsidP="00BB40AE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2E8D56D4" w14:textId="77777777" w:rsidR="00B03034" w:rsidRDefault="00B03034"/>
    <w:sectPr w:rsidR="00B03034" w:rsidSect="00CC6201">
      <w:pgSz w:w="16838" w:h="11906" w:orient="landscape"/>
      <w:pgMar w:top="232" w:right="232" w:bottom="232" w:left="23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activeWritingStyle w:appName="MSWord" w:lang="ru-RU" w:vendorID="64" w:dllVersion="6" w:nlCheck="1" w:checkStyle="0"/>
  <w:activeWritingStyle w:appName="MSWord" w:lang="ru-RU" w:vendorID="64" w:dllVersion="4096" w:nlCheck="1" w:checkStyle="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4"/>
    <w:rsid w:val="00027815"/>
    <w:rsid w:val="00070542"/>
    <w:rsid w:val="00083034"/>
    <w:rsid w:val="00094A16"/>
    <w:rsid w:val="00120D7E"/>
    <w:rsid w:val="00181871"/>
    <w:rsid w:val="00182A31"/>
    <w:rsid w:val="001A2DD9"/>
    <w:rsid w:val="001C526C"/>
    <w:rsid w:val="001C7C48"/>
    <w:rsid w:val="0020551C"/>
    <w:rsid w:val="00255BD0"/>
    <w:rsid w:val="002A056F"/>
    <w:rsid w:val="002A6B33"/>
    <w:rsid w:val="002A7FB6"/>
    <w:rsid w:val="002D0B46"/>
    <w:rsid w:val="002E21A3"/>
    <w:rsid w:val="00332940"/>
    <w:rsid w:val="00362D9F"/>
    <w:rsid w:val="00365EE3"/>
    <w:rsid w:val="00372ACA"/>
    <w:rsid w:val="003B119B"/>
    <w:rsid w:val="003C5FCD"/>
    <w:rsid w:val="00427ECE"/>
    <w:rsid w:val="0044193A"/>
    <w:rsid w:val="00445B3F"/>
    <w:rsid w:val="00471FC2"/>
    <w:rsid w:val="00474AA2"/>
    <w:rsid w:val="004929FA"/>
    <w:rsid w:val="004970A6"/>
    <w:rsid w:val="004F5197"/>
    <w:rsid w:val="0050276B"/>
    <w:rsid w:val="00513718"/>
    <w:rsid w:val="005230EC"/>
    <w:rsid w:val="00535E0A"/>
    <w:rsid w:val="00547921"/>
    <w:rsid w:val="00555FA9"/>
    <w:rsid w:val="005674BF"/>
    <w:rsid w:val="005910EF"/>
    <w:rsid w:val="00593CB2"/>
    <w:rsid w:val="005A6CB8"/>
    <w:rsid w:val="005B6D30"/>
    <w:rsid w:val="005B71EC"/>
    <w:rsid w:val="00631399"/>
    <w:rsid w:val="006331FA"/>
    <w:rsid w:val="00644FC6"/>
    <w:rsid w:val="006531BF"/>
    <w:rsid w:val="00665124"/>
    <w:rsid w:val="006730FD"/>
    <w:rsid w:val="00681D8C"/>
    <w:rsid w:val="006909E1"/>
    <w:rsid w:val="006D2E40"/>
    <w:rsid w:val="006F5ED4"/>
    <w:rsid w:val="0072576F"/>
    <w:rsid w:val="0073412A"/>
    <w:rsid w:val="00775860"/>
    <w:rsid w:val="00786052"/>
    <w:rsid w:val="007C255A"/>
    <w:rsid w:val="007C42C2"/>
    <w:rsid w:val="007D3E1A"/>
    <w:rsid w:val="007E1C67"/>
    <w:rsid w:val="008427D6"/>
    <w:rsid w:val="00870752"/>
    <w:rsid w:val="008801DD"/>
    <w:rsid w:val="00893225"/>
    <w:rsid w:val="008E127F"/>
    <w:rsid w:val="008F11A1"/>
    <w:rsid w:val="008F2DBB"/>
    <w:rsid w:val="009034D9"/>
    <w:rsid w:val="009755F5"/>
    <w:rsid w:val="009B0592"/>
    <w:rsid w:val="009F2A95"/>
    <w:rsid w:val="00A00E58"/>
    <w:rsid w:val="00A256F5"/>
    <w:rsid w:val="00A404FA"/>
    <w:rsid w:val="00A64E38"/>
    <w:rsid w:val="00A71937"/>
    <w:rsid w:val="00A81802"/>
    <w:rsid w:val="00AA7B19"/>
    <w:rsid w:val="00AA7DBA"/>
    <w:rsid w:val="00B01ADA"/>
    <w:rsid w:val="00B03034"/>
    <w:rsid w:val="00B57C1F"/>
    <w:rsid w:val="00B66E77"/>
    <w:rsid w:val="00B765A3"/>
    <w:rsid w:val="00B86CC5"/>
    <w:rsid w:val="00BA4D59"/>
    <w:rsid w:val="00BB40AE"/>
    <w:rsid w:val="00BB57F2"/>
    <w:rsid w:val="00C30B51"/>
    <w:rsid w:val="00C90F27"/>
    <w:rsid w:val="00CA511F"/>
    <w:rsid w:val="00CB6E8C"/>
    <w:rsid w:val="00CC6201"/>
    <w:rsid w:val="00CC627F"/>
    <w:rsid w:val="00CD7E20"/>
    <w:rsid w:val="00D02C9B"/>
    <w:rsid w:val="00D26B65"/>
    <w:rsid w:val="00D439C5"/>
    <w:rsid w:val="00D456D1"/>
    <w:rsid w:val="00D66295"/>
    <w:rsid w:val="00D7034A"/>
    <w:rsid w:val="00D77774"/>
    <w:rsid w:val="00DB0CD4"/>
    <w:rsid w:val="00DF5E97"/>
    <w:rsid w:val="00E20DB5"/>
    <w:rsid w:val="00E40146"/>
    <w:rsid w:val="00F02E86"/>
    <w:rsid w:val="00F11177"/>
    <w:rsid w:val="00F2125F"/>
    <w:rsid w:val="00F53A7D"/>
    <w:rsid w:val="00F62920"/>
    <w:rsid w:val="00F95724"/>
    <w:rsid w:val="00FA3F47"/>
    <w:rsid w:val="00FC3BA4"/>
    <w:rsid w:val="00FD6C36"/>
    <w:rsid w:val="00FE7FAF"/>
    <w:rsid w:val="00FF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A7ED5"/>
  <w15:chartTrackingRefBased/>
  <w15:docId w15:val="{09CC7DF3-8815-4AEC-B0D8-2477B879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0EC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0E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1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1FC2"/>
    <w:rPr>
      <w:rFonts w:ascii="Segoe UI" w:eastAsiaTheme="minorEastAsia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471FC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71FC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71FC2"/>
    <w:rPr>
      <w:rFonts w:eastAsiaTheme="minorEastAsia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71FC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71FC2"/>
    <w:rPr>
      <w:rFonts w:eastAsiaTheme="minorEastAsia"/>
      <w:b/>
      <w:bCs/>
      <w:sz w:val="20"/>
      <w:szCs w:val="20"/>
    </w:rPr>
  </w:style>
  <w:style w:type="paragraph" w:styleId="ab">
    <w:name w:val="Revision"/>
    <w:hidden/>
    <w:uiPriority w:val="99"/>
    <w:semiHidden/>
    <w:rsid w:val="007C42C2"/>
    <w:pPr>
      <w:spacing w:after="0" w:line="240" w:lineRule="auto"/>
    </w:pPr>
    <w:rPr>
      <w:rFonts w:eastAsiaTheme="minorEastAsia"/>
    </w:rPr>
  </w:style>
  <w:style w:type="paragraph" w:styleId="ac">
    <w:name w:val="Normal (Web)"/>
    <w:basedOn w:val="a"/>
    <w:uiPriority w:val="99"/>
    <w:semiHidden/>
    <w:unhideWhenUsed/>
    <w:rsid w:val="00182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182A31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182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3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</dc:creator>
  <cp:keywords/>
  <dc:description/>
  <cp:lastModifiedBy>МП ККЗ</cp:lastModifiedBy>
  <cp:revision>52</cp:revision>
  <cp:lastPrinted>2024-08-13T12:18:00Z</cp:lastPrinted>
  <dcterms:created xsi:type="dcterms:W3CDTF">2023-12-26T09:01:00Z</dcterms:created>
  <dcterms:modified xsi:type="dcterms:W3CDTF">2025-12-16T12:14:00Z</dcterms:modified>
</cp:coreProperties>
</file>